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8A" w:rsidRDefault="00F340A5" w:rsidP="009753C7">
      <w:pPr>
        <w:pStyle w:val="a4"/>
        <w:jc w:val="center"/>
        <w:rPr>
          <w:b/>
        </w:rPr>
      </w:pPr>
      <w:r>
        <w:rPr>
          <w:b/>
        </w:rPr>
        <w:t>Информация о р</w:t>
      </w:r>
      <w:r w:rsidR="00432EAD">
        <w:rPr>
          <w:b/>
        </w:rPr>
        <w:t>езультат</w:t>
      </w:r>
      <w:r>
        <w:rPr>
          <w:b/>
        </w:rPr>
        <w:t>ах</w:t>
      </w:r>
      <w:bookmarkStart w:id="0" w:name="_GoBack"/>
      <w:bookmarkEnd w:id="0"/>
      <w:r w:rsidR="00432EAD">
        <w:rPr>
          <w:b/>
        </w:rPr>
        <w:t xml:space="preserve"> Единого</w:t>
      </w:r>
      <w:r w:rsidR="00CA488A">
        <w:rPr>
          <w:b/>
        </w:rPr>
        <w:t xml:space="preserve"> государственн</w:t>
      </w:r>
      <w:r w:rsidR="00432EAD">
        <w:rPr>
          <w:b/>
        </w:rPr>
        <w:t>ого</w:t>
      </w:r>
      <w:r w:rsidR="00CA488A">
        <w:rPr>
          <w:b/>
        </w:rPr>
        <w:t xml:space="preserve"> экзамен</w:t>
      </w:r>
      <w:r w:rsidR="00432EAD">
        <w:rPr>
          <w:b/>
        </w:rPr>
        <w:t>а</w:t>
      </w:r>
      <w:r w:rsidR="00DD7D4A">
        <w:rPr>
          <w:b/>
        </w:rPr>
        <w:t xml:space="preserve"> </w:t>
      </w:r>
      <w:r w:rsidR="00432EAD">
        <w:rPr>
          <w:b/>
        </w:rPr>
        <w:t xml:space="preserve">в </w:t>
      </w:r>
      <w:r w:rsidR="00DD7D4A">
        <w:rPr>
          <w:b/>
        </w:rPr>
        <w:t>2020-2021 учебн</w:t>
      </w:r>
      <w:r w:rsidR="00432EAD">
        <w:rPr>
          <w:b/>
        </w:rPr>
        <w:t>ом</w:t>
      </w:r>
      <w:r w:rsidR="00DD7D4A">
        <w:rPr>
          <w:b/>
        </w:rPr>
        <w:t xml:space="preserve"> год</w:t>
      </w:r>
      <w:r w:rsidR="00432EAD">
        <w:rPr>
          <w:b/>
        </w:rPr>
        <w:t>у</w:t>
      </w:r>
    </w:p>
    <w:p w:rsidR="00C02C5C" w:rsidRDefault="00C02C5C" w:rsidP="009753C7">
      <w:pPr>
        <w:pStyle w:val="a4"/>
        <w:jc w:val="center"/>
        <w:rPr>
          <w:b/>
        </w:rPr>
      </w:pPr>
    </w:p>
    <w:p w:rsidR="007D07EA" w:rsidRDefault="00CA488A" w:rsidP="00CA488A">
      <w:pPr>
        <w:pStyle w:val="a4"/>
        <w:ind w:firstLine="567"/>
        <w:jc w:val="both"/>
      </w:pPr>
      <w:r w:rsidRPr="00CA488A">
        <w:t>В 202</w:t>
      </w:r>
      <w:r w:rsidR="00AE2E57">
        <w:t>1</w:t>
      </w:r>
      <w:r w:rsidRPr="00CA488A">
        <w:t xml:space="preserve"> году Единый государственный экзамен</w:t>
      </w:r>
      <w:r>
        <w:t xml:space="preserve"> проводился в период с </w:t>
      </w:r>
      <w:r w:rsidR="00AE2E57">
        <w:t>31 мая</w:t>
      </w:r>
      <w:r>
        <w:t xml:space="preserve"> по 2</w:t>
      </w:r>
      <w:r w:rsidR="00AE2E57">
        <w:t>5 июн</w:t>
      </w:r>
      <w:r>
        <w:t xml:space="preserve">я на базе МБОУ «Средняя общеобразовательная школа №3» в соответствии с Методическими рекомендациями </w:t>
      </w:r>
      <w:proofErr w:type="spellStart"/>
      <w:r>
        <w:t>Рособрнадзора</w:t>
      </w:r>
      <w:proofErr w:type="spellEnd"/>
      <w:r>
        <w:t xml:space="preserve"> и </w:t>
      </w:r>
      <w:proofErr w:type="spellStart"/>
      <w:r w:rsidR="00503D0C">
        <w:t>Роспотребнадзора</w:t>
      </w:r>
      <w:proofErr w:type="spellEnd"/>
      <w:r w:rsidR="00503D0C">
        <w:t xml:space="preserve"> по организации работы образовательных организаций в условиях распространения </w:t>
      </w:r>
      <w:r w:rsidR="00503D0C">
        <w:rPr>
          <w:lang w:val="en-US"/>
        </w:rPr>
        <w:t>COVID</w:t>
      </w:r>
      <w:r w:rsidR="00503D0C" w:rsidRPr="00503D0C">
        <w:t>-19</w:t>
      </w:r>
      <w:r w:rsidR="00503D0C">
        <w:t xml:space="preserve">. Все сотрудники ППЭ были обеспечены средствами индивидуальной защиты. </w:t>
      </w:r>
      <w:r w:rsidR="007D07EA">
        <w:t xml:space="preserve">На каждый экзаменационный день была утверждена схема входа участников и время их пребывания в пункт. </w:t>
      </w:r>
    </w:p>
    <w:p w:rsidR="00CA488A" w:rsidRDefault="007D07EA" w:rsidP="00CA488A">
      <w:pPr>
        <w:pStyle w:val="a4"/>
        <w:ind w:firstLine="567"/>
        <w:jc w:val="both"/>
      </w:pPr>
      <w:r>
        <w:t xml:space="preserve">Для безопасности участников ЕГЭ на территории Верхнесалдинского городского округа на базе Управления образования был создан пункт для работы Конфликтной комиссии Свердловской области в режиме онлайн-конференции. В течение основного периода ЕГЭ участниками было подано </w:t>
      </w:r>
      <w:r w:rsidR="00AE2E57">
        <w:t>5</w:t>
      </w:r>
      <w:r>
        <w:t xml:space="preserve"> апелляци</w:t>
      </w:r>
      <w:r w:rsidR="00AE2E57">
        <w:t>й</w:t>
      </w:r>
      <w:r>
        <w:t xml:space="preserve"> о несогласии с выставленными баллами. Одна апелляция была уд</w:t>
      </w:r>
      <w:r w:rsidR="000C4668">
        <w:t>овлетворена с повышением</w:t>
      </w:r>
      <w:r w:rsidR="00AE2E57">
        <w:t xml:space="preserve"> баллов по предмету «Математика</w:t>
      </w:r>
      <w:r w:rsidR="000C4668">
        <w:t>»</w:t>
      </w:r>
      <w:r>
        <w:t>.</w:t>
      </w:r>
      <w:r w:rsidR="00AE2E57">
        <w:t xml:space="preserve"> Апелляции по предметам «Русский язык», «Математика</w:t>
      </w:r>
      <w:r w:rsidR="000C4668">
        <w:t>» были рассмотрены, но не удовлетворены.</w:t>
      </w:r>
    </w:p>
    <w:p w:rsidR="00AA28CD" w:rsidRPr="006B6E0A" w:rsidRDefault="00155024" w:rsidP="00155024">
      <w:pPr>
        <w:pStyle w:val="a4"/>
        <w:ind w:firstLine="567"/>
        <w:jc w:val="both"/>
        <w:rPr>
          <w:b/>
        </w:rPr>
      </w:pPr>
      <w:r>
        <w:t>Всего выпускников 11 классов- 210, из них</w:t>
      </w:r>
      <w:r w:rsidR="00AA28CD" w:rsidRPr="00AA28CD">
        <w:t xml:space="preserve"> 22 ученика</w:t>
      </w:r>
      <w:r>
        <w:t xml:space="preserve"> </w:t>
      </w:r>
      <w:r w:rsidR="00AA28CD" w:rsidRPr="00AA28CD">
        <w:t>решили не посту</w:t>
      </w:r>
      <w:r>
        <w:t xml:space="preserve">пать в высшие учебные заведения и </w:t>
      </w:r>
      <w:r w:rsidRPr="00AA28CD">
        <w:t>в</w:t>
      </w:r>
      <w:r w:rsidR="00AA28CD" w:rsidRPr="00AA28CD">
        <w:t xml:space="preserve"> соответствии Приказом Министерства просвещения РФ и Федеральной службы по надзору в сфере образования и науки от 16 марта 2021 г. N 105/307 “Об особенностях проведения государственной итоговой аттестации по образовательным программам среднего общего образования в 2021 году”</w:t>
      </w:r>
      <w:r>
        <w:t xml:space="preserve"> </w:t>
      </w:r>
      <w:r w:rsidR="00AA28CD" w:rsidRPr="00AA28CD">
        <w:t>писали 25 мая и 28 мая государственный выпускной экзамен по предметам «русский язык» и «математика».</w:t>
      </w:r>
      <w:r>
        <w:t xml:space="preserve"> Одна выпускница проходила ЕГЭ в форме ГВЭ. </w:t>
      </w:r>
      <w:r w:rsidRPr="006B6E0A">
        <w:rPr>
          <w:b/>
        </w:rPr>
        <w:t>187 выпускников сдавали ЕГЭ.</w:t>
      </w:r>
      <w:r w:rsidR="00AA28CD" w:rsidRPr="006B6E0A">
        <w:rPr>
          <w:b/>
        </w:rPr>
        <w:t xml:space="preserve"> </w:t>
      </w:r>
      <w:r w:rsidRPr="006B6E0A">
        <w:rPr>
          <w:b/>
        </w:rPr>
        <w:t xml:space="preserve"> </w:t>
      </w:r>
    </w:p>
    <w:p w:rsidR="000C4668" w:rsidRPr="006B6E0A" w:rsidRDefault="000C4668" w:rsidP="000C4668">
      <w:pPr>
        <w:pStyle w:val="a4"/>
        <w:rPr>
          <w:b/>
        </w:rPr>
      </w:pPr>
    </w:p>
    <w:p w:rsidR="001B26D2" w:rsidRDefault="001B26D2" w:rsidP="009753C7">
      <w:pPr>
        <w:pStyle w:val="a4"/>
        <w:jc w:val="center"/>
        <w:rPr>
          <w:b/>
        </w:rPr>
      </w:pPr>
      <w:r w:rsidRPr="009753C7">
        <w:rPr>
          <w:b/>
        </w:rPr>
        <w:t>Общие сведения</w:t>
      </w:r>
    </w:p>
    <w:p w:rsidR="009753C7" w:rsidRPr="000C4668" w:rsidRDefault="009753C7" w:rsidP="000C4668">
      <w:pPr>
        <w:pStyle w:val="a4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275"/>
        <w:gridCol w:w="1418"/>
        <w:gridCol w:w="1417"/>
        <w:gridCol w:w="1418"/>
        <w:gridCol w:w="1276"/>
      </w:tblGrid>
      <w:tr w:rsidR="001B26D2" w:rsidRPr="009A3578" w:rsidTr="00786A7C">
        <w:trPr>
          <w:cantSplit/>
          <w:trHeight w:val="2440"/>
        </w:trPr>
        <w:tc>
          <w:tcPr>
            <w:tcW w:w="1985" w:type="dxa"/>
            <w:vAlign w:val="center"/>
          </w:tcPr>
          <w:p w:rsidR="001B26D2" w:rsidRPr="009A3578" w:rsidRDefault="001B26D2" w:rsidP="009A3578">
            <w:pPr>
              <w:pStyle w:val="a4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Учебный год</w:t>
            </w:r>
          </w:p>
        </w:tc>
        <w:tc>
          <w:tcPr>
            <w:tcW w:w="1276" w:type="dxa"/>
            <w:textDirection w:val="btLr"/>
            <w:vAlign w:val="center"/>
          </w:tcPr>
          <w:p w:rsidR="001B26D2" w:rsidRPr="009A3578" w:rsidRDefault="001B26D2" w:rsidP="00786A7C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275" w:type="dxa"/>
            <w:textDirection w:val="btLr"/>
            <w:vAlign w:val="center"/>
          </w:tcPr>
          <w:p w:rsidR="001B26D2" w:rsidRPr="009A3578" w:rsidRDefault="001B26D2" w:rsidP="00786A7C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 xml:space="preserve">Количество </w:t>
            </w:r>
            <w:r w:rsidR="00786A7C" w:rsidRPr="009A3578">
              <w:rPr>
                <w:sz w:val="20"/>
                <w:szCs w:val="20"/>
              </w:rPr>
              <w:t>обучающихся, не</w:t>
            </w:r>
            <w:r w:rsidRPr="009A3578">
              <w:rPr>
                <w:sz w:val="20"/>
                <w:szCs w:val="20"/>
              </w:rPr>
              <w:t xml:space="preserve"> допущенных к ЕГЭ</w:t>
            </w:r>
          </w:p>
          <w:p w:rsidR="001B26D2" w:rsidRPr="009A3578" w:rsidRDefault="001B26D2" w:rsidP="00786A7C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к ИА</w:t>
            </w:r>
          </w:p>
        </w:tc>
        <w:tc>
          <w:tcPr>
            <w:tcW w:w="1418" w:type="dxa"/>
            <w:textDirection w:val="btLr"/>
            <w:vAlign w:val="center"/>
          </w:tcPr>
          <w:p w:rsidR="001B26D2" w:rsidRPr="009A3578" w:rsidRDefault="001B26D2" w:rsidP="00786A7C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Число обучающихся, сдававших ЕГЭ</w:t>
            </w:r>
          </w:p>
        </w:tc>
        <w:tc>
          <w:tcPr>
            <w:tcW w:w="1417" w:type="dxa"/>
            <w:textDirection w:val="btLr"/>
            <w:vAlign w:val="center"/>
          </w:tcPr>
          <w:p w:rsidR="001B26D2" w:rsidRPr="009A3578" w:rsidRDefault="00786A7C" w:rsidP="00786A7C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Число обучающихся</w:t>
            </w:r>
            <w:r w:rsidR="001B26D2" w:rsidRPr="009A3578">
              <w:rPr>
                <w:sz w:val="20"/>
                <w:szCs w:val="20"/>
              </w:rPr>
              <w:t>, сдавших ЕГЭ</w:t>
            </w:r>
          </w:p>
          <w:p w:rsidR="001B26D2" w:rsidRPr="009A3578" w:rsidRDefault="001B26D2" w:rsidP="00786A7C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в щадящем режиме</w:t>
            </w:r>
          </w:p>
        </w:tc>
        <w:tc>
          <w:tcPr>
            <w:tcW w:w="1418" w:type="dxa"/>
            <w:textDirection w:val="btLr"/>
            <w:vAlign w:val="center"/>
          </w:tcPr>
          <w:p w:rsidR="001B26D2" w:rsidRPr="009A3578" w:rsidRDefault="001B26D2" w:rsidP="00786A7C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Число обучающихся, не преодолевших минимальный порог</w:t>
            </w:r>
          </w:p>
        </w:tc>
        <w:tc>
          <w:tcPr>
            <w:tcW w:w="1276" w:type="dxa"/>
            <w:textDirection w:val="btLr"/>
            <w:vAlign w:val="center"/>
          </w:tcPr>
          <w:p w:rsidR="001B26D2" w:rsidRPr="009A3578" w:rsidRDefault="001B26D2" w:rsidP="00786A7C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Число выпускников, получивших Золотые  медали</w:t>
            </w:r>
          </w:p>
        </w:tc>
      </w:tr>
      <w:tr w:rsidR="001B26D2" w:rsidRPr="009A3578" w:rsidTr="00DD769A">
        <w:trPr>
          <w:trHeight w:val="281"/>
        </w:trPr>
        <w:tc>
          <w:tcPr>
            <w:tcW w:w="1985" w:type="dxa"/>
            <w:vAlign w:val="center"/>
          </w:tcPr>
          <w:p w:rsidR="001B26D2" w:rsidRPr="009A3578" w:rsidRDefault="001B26D2" w:rsidP="009A3578">
            <w:pPr>
              <w:pStyle w:val="a4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2018-2019</w:t>
            </w:r>
          </w:p>
        </w:tc>
        <w:tc>
          <w:tcPr>
            <w:tcW w:w="1276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199</w:t>
            </w:r>
          </w:p>
        </w:tc>
        <w:tc>
          <w:tcPr>
            <w:tcW w:w="1275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198</w:t>
            </w:r>
          </w:p>
        </w:tc>
        <w:tc>
          <w:tcPr>
            <w:tcW w:w="1417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6</w:t>
            </w:r>
          </w:p>
        </w:tc>
      </w:tr>
      <w:tr w:rsidR="001B26D2" w:rsidRPr="009A3578" w:rsidTr="00DD769A">
        <w:trPr>
          <w:trHeight w:val="281"/>
        </w:trPr>
        <w:tc>
          <w:tcPr>
            <w:tcW w:w="1985" w:type="dxa"/>
            <w:vAlign w:val="center"/>
          </w:tcPr>
          <w:p w:rsidR="001B26D2" w:rsidRPr="009A3578" w:rsidRDefault="001B26D2" w:rsidP="009A3578">
            <w:pPr>
              <w:pStyle w:val="a4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2019-2020</w:t>
            </w:r>
          </w:p>
        </w:tc>
        <w:tc>
          <w:tcPr>
            <w:tcW w:w="1276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191</w:t>
            </w:r>
          </w:p>
        </w:tc>
        <w:tc>
          <w:tcPr>
            <w:tcW w:w="1275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172</w:t>
            </w:r>
          </w:p>
        </w:tc>
        <w:tc>
          <w:tcPr>
            <w:tcW w:w="1417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B26D2" w:rsidRPr="009A3578" w:rsidRDefault="008132E8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4</w:t>
            </w:r>
            <w:r w:rsidR="00FB3702" w:rsidRPr="009A357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B26D2" w:rsidRPr="009A3578" w:rsidRDefault="008132E8" w:rsidP="009A3578">
            <w:pPr>
              <w:pStyle w:val="a4"/>
              <w:jc w:val="center"/>
              <w:rPr>
                <w:sz w:val="20"/>
                <w:szCs w:val="20"/>
              </w:rPr>
            </w:pPr>
            <w:r w:rsidRPr="009A3578">
              <w:rPr>
                <w:sz w:val="20"/>
                <w:szCs w:val="20"/>
              </w:rPr>
              <w:t>6</w:t>
            </w:r>
          </w:p>
        </w:tc>
      </w:tr>
      <w:tr w:rsidR="009E45CF" w:rsidRPr="009A3578" w:rsidTr="00DD769A">
        <w:trPr>
          <w:trHeight w:val="281"/>
        </w:trPr>
        <w:tc>
          <w:tcPr>
            <w:tcW w:w="1985" w:type="dxa"/>
            <w:vAlign w:val="center"/>
          </w:tcPr>
          <w:p w:rsidR="009E45CF" w:rsidRPr="009A3578" w:rsidRDefault="009E45CF" w:rsidP="009A3578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  <w:tc>
          <w:tcPr>
            <w:tcW w:w="1276" w:type="dxa"/>
            <w:vAlign w:val="center"/>
          </w:tcPr>
          <w:p w:rsidR="009E45CF" w:rsidRPr="009A3578" w:rsidRDefault="009E45CF" w:rsidP="009A357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275" w:type="dxa"/>
            <w:vAlign w:val="center"/>
          </w:tcPr>
          <w:p w:rsidR="009E45CF" w:rsidRPr="009A3578" w:rsidRDefault="009E45CF" w:rsidP="009A357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9E45CF" w:rsidRPr="009A3578" w:rsidRDefault="009E45CF" w:rsidP="009A357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417" w:type="dxa"/>
            <w:vAlign w:val="center"/>
          </w:tcPr>
          <w:p w:rsidR="009E45CF" w:rsidRPr="009A3578" w:rsidRDefault="009E45CF" w:rsidP="009A357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9E45CF" w:rsidRPr="009A3578" w:rsidRDefault="000014A0" w:rsidP="009A357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9E45CF" w:rsidRPr="009A3578" w:rsidRDefault="00AE2E57" w:rsidP="009A357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:rsidR="009753C7" w:rsidRDefault="009753C7" w:rsidP="000C4668">
      <w:pPr>
        <w:pStyle w:val="a4"/>
        <w:rPr>
          <w:rFonts w:eastAsia="Calibri"/>
        </w:rPr>
      </w:pPr>
    </w:p>
    <w:p w:rsidR="001B26D2" w:rsidRPr="009455E2" w:rsidRDefault="001B26D2" w:rsidP="001B26D2">
      <w:pPr>
        <w:pStyle w:val="a4"/>
        <w:jc w:val="center"/>
        <w:rPr>
          <w:rFonts w:eastAsia="Calibri"/>
          <w:b/>
          <w:lang w:eastAsia="en-US"/>
        </w:rPr>
      </w:pPr>
      <w:r w:rsidRPr="009455E2">
        <w:rPr>
          <w:rFonts w:eastAsia="Calibri"/>
          <w:b/>
          <w:lang w:eastAsia="en-US"/>
        </w:rPr>
        <w:t>Результаты выпускников, полученные на ЕГЭ в 20</w:t>
      </w:r>
      <w:r w:rsidR="00C4285B">
        <w:rPr>
          <w:rFonts w:eastAsia="Calibri"/>
          <w:b/>
          <w:lang w:eastAsia="en-US"/>
        </w:rPr>
        <w:t>2</w:t>
      </w:r>
      <w:r w:rsidR="002E64D3">
        <w:rPr>
          <w:rFonts w:eastAsia="Calibri"/>
          <w:b/>
          <w:lang w:eastAsia="en-US"/>
        </w:rPr>
        <w:t>1</w:t>
      </w:r>
      <w:r w:rsidRPr="009455E2">
        <w:rPr>
          <w:rFonts w:eastAsia="Calibri"/>
          <w:b/>
          <w:lang w:eastAsia="en-US"/>
        </w:rPr>
        <w:t xml:space="preserve"> году</w:t>
      </w:r>
    </w:p>
    <w:p w:rsidR="001B26D2" w:rsidRDefault="001B26D2" w:rsidP="001B26D2">
      <w:pPr>
        <w:pStyle w:val="a4"/>
        <w:jc w:val="center"/>
        <w:rPr>
          <w:rFonts w:eastAsia="Calibri"/>
          <w:b/>
          <w:lang w:eastAsia="en-US"/>
        </w:rPr>
      </w:pPr>
      <w:r w:rsidRPr="009455E2">
        <w:rPr>
          <w:rFonts w:eastAsia="Calibri"/>
          <w:b/>
          <w:lang w:eastAsia="en-US"/>
        </w:rPr>
        <w:t>Средний балл по предметам ЕГЭ</w:t>
      </w:r>
    </w:p>
    <w:p w:rsidR="001B26D2" w:rsidRDefault="001B26D2" w:rsidP="001B26D2">
      <w:pPr>
        <w:pStyle w:val="a4"/>
        <w:jc w:val="center"/>
        <w:rPr>
          <w:rFonts w:eastAsia="Calibri"/>
          <w:b/>
          <w:sz w:val="18"/>
          <w:lang w:eastAsia="en-US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850"/>
        <w:gridCol w:w="851"/>
        <w:gridCol w:w="709"/>
        <w:gridCol w:w="850"/>
        <w:gridCol w:w="851"/>
        <w:gridCol w:w="850"/>
        <w:gridCol w:w="851"/>
        <w:gridCol w:w="708"/>
        <w:gridCol w:w="709"/>
        <w:gridCol w:w="709"/>
        <w:gridCol w:w="709"/>
      </w:tblGrid>
      <w:tr w:rsidR="002E64D3" w:rsidRPr="004A5F1C" w:rsidTr="002E64D3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Школа 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Кол-во</w:t>
            </w:r>
          </w:p>
        </w:tc>
        <w:tc>
          <w:tcPr>
            <w:tcW w:w="86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Кол-во человек/ Средний балл ЕГЭ по предмету</w:t>
            </w:r>
          </w:p>
        </w:tc>
      </w:tr>
      <w:tr w:rsidR="002E64D3" w:rsidRPr="004A5F1C" w:rsidTr="004A5F1C">
        <w:trPr>
          <w:trHeight w:val="23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64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Физика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Химия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Информатика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Обществознание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Биология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Русский язык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15502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Английский</w:t>
            </w:r>
            <w:r w:rsidR="00155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 xml:space="preserve">     </w:t>
            </w: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 xml:space="preserve"> язык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Литература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География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E64D3" w:rsidRPr="004A5F1C" w:rsidRDefault="002E64D3" w:rsidP="004A5F1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История</w:t>
            </w:r>
          </w:p>
        </w:tc>
      </w:tr>
      <w:tr w:rsidR="002E64D3" w:rsidRPr="004A5F1C" w:rsidTr="004A5F1C">
        <w:trPr>
          <w:trHeight w:val="14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12/66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6/51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4/66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3/61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11/70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4/60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21/75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2/73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4/61</w:t>
            </w: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31/74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21/63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5/39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22/75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18/67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7/55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49/72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4/59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9/71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4/57</w:t>
            </w: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6/43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3/34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3/45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9/51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14/64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3/68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3/50</w:t>
            </w: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27/58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10/53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7/59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5/82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27/68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4/57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49/74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9/75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2/74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4/69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9/62</w:t>
            </w: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5/52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2/43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2/53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4/62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6/66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2/36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2/32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2/55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22/64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16/60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9/63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9/69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11/64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7/59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35/71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3/73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1/81</w:t>
            </w: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9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3/32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11/44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1/46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11/61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3/60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</w:tr>
      <w:tr w:rsidR="002E64D3" w:rsidRPr="004A5F1C" w:rsidTr="002E64D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9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9"/>
                <w:lang w:eastAsia="ru-RU"/>
              </w:rPr>
              <w:t>Всего,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D3" w:rsidRPr="004A5F1C" w:rsidRDefault="002E64D3" w:rsidP="002E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A5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</w:tbl>
    <w:p w:rsidR="002E64D3" w:rsidRPr="009455E2" w:rsidRDefault="002E64D3" w:rsidP="001B26D2">
      <w:pPr>
        <w:pStyle w:val="a4"/>
        <w:jc w:val="center"/>
        <w:rPr>
          <w:rFonts w:eastAsia="Calibri"/>
          <w:b/>
          <w:sz w:val="18"/>
          <w:lang w:eastAsia="en-US"/>
        </w:rPr>
      </w:pPr>
    </w:p>
    <w:p w:rsidR="000C4668" w:rsidRDefault="000C4668" w:rsidP="000C4668">
      <w:pPr>
        <w:pStyle w:val="a4"/>
        <w:rPr>
          <w:rFonts w:eastAsia="Calibri"/>
        </w:rPr>
      </w:pPr>
    </w:p>
    <w:p w:rsidR="001B26D2" w:rsidRPr="009753C7" w:rsidRDefault="001B26D2" w:rsidP="001B26D2">
      <w:pPr>
        <w:ind w:firstLine="709"/>
        <w:jc w:val="center"/>
        <w:rPr>
          <w:rFonts w:ascii="Times New Roman" w:eastAsia="Calibri" w:hAnsi="Times New Roman" w:cs="Times New Roman"/>
          <w:b/>
        </w:rPr>
      </w:pPr>
      <w:r w:rsidRPr="009753C7">
        <w:rPr>
          <w:rFonts w:ascii="Times New Roman" w:eastAsia="Calibri" w:hAnsi="Times New Roman" w:cs="Times New Roman"/>
          <w:b/>
        </w:rPr>
        <w:t>Средний балл по предметам ЕГЭ в сравнении за 3 года</w:t>
      </w:r>
    </w:p>
    <w:tbl>
      <w:tblPr>
        <w:tblpPr w:leftFromText="180" w:rightFromText="180" w:vertAnchor="text" w:horzAnchor="margin" w:tblpX="74" w:tblpY="22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029"/>
        <w:gridCol w:w="691"/>
        <w:gridCol w:w="647"/>
        <w:gridCol w:w="808"/>
        <w:gridCol w:w="647"/>
        <w:gridCol w:w="807"/>
        <w:gridCol w:w="808"/>
        <w:gridCol w:w="647"/>
        <w:gridCol w:w="808"/>
        <w:gridCol w:w="808"/>
        <w:gridCol w:w="482"/>
      </w:tblGrid>
      <w:tr w:rsidR="001B26D2" w:rsidRPr="00EE7604" w:rsidTr="00437DC8">
        <w:trPr>
          <w:cantSplit/>
          <w:trHeight w:val="1681"/>
        </w:trPr>
        <w:tc>
          <w:tcPr>
            <w:tcW w:w="1849" w:type="dxa"/>
            <w:shd w:val="clear" w:color="auto" w:fill="auto"/>
            <w:vAlign w:val="center"/>
          </w:tcPr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029" w:type="dxa"/>
            <w:textDirection w:val="btLr"/>
            <w:vAlign w:val="center"/>
          </w:tcPr>
          <w:p w:rsidR="001B26D2" w:rsidRPr="00EE7604" w:rsidRDefault="001B26D2" w:rsidP="00DD769A">
            <w:pPr>
              <w:pStyle w:val="a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E7604">
              <w:rPr>
                <w:rFonts w:eastAsia="Calibri"/>
                <w:sz w:val="20"/>
                <w:szCs w:val="20"/>
                <w:lang w:eastAsia="en-US"/>
              </w:rPr>
              <w:t>Математика</w:t>
            </w:r>
          </w:p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(профильный уровень)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47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47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47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ind w:lef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ind w:lef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:rsidR="001B26D2" w:rsidRPr="00EE7604" w:rsidRDefault="001B26D2" w:rsidP="00DD76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:rsidR="001B26D2" w:rsidRPr="00EE7604" w:rsidRDefault="001B26D2" w:rsidP="00437DC8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7604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  <w:p w:rsidR="001B26D2" w:rsidRPr="00EE7604" w:rsidRDefault="001B26D2" w:rsidP="00437DC8">
            <w:pPr>
              <w:ind w:right="113" w:firstLine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6D2" w:rsidRPr="00EE7604" w:rsidTr="00437DC8">
        <w:trPr>
          <w:trHeight w:val="225"/>
        </w:trPr>
        <w:tc>
          <w:tcPr>
            <w:tcW w:w="1849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2018-2019</w:t>
            </w:r>
          </w:p>
        </w:tc>
        <w:tc>
          <w:tcPr>
            <w:tcW w:w="1029" w:type="dxa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68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67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70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53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52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1B26D2" w:rsidRPr="009A3578" w:rsidRDefault="001B26D2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70</w:t>
            </w:r>
          </w:p>
        </w:tc>
      </w:tr>
      <w:tr w:rsidR="002E5C9C" w:rsidRPr="00EE7604" w:rsidTr="00437DC8">
        <w:trPr>
          <w:trHeight w:val="225"/>
        </w:trPr>
        <w:tc>
          <w:tcPr>
            <w:tcW w:w="1849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2019-2020</w:t>
            </w:r>
          </w:p>
        </w:tc>
        <w:tc>
          <w:tcPr>
            <w:tcW w:w="1029" w:type="dxa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lang w:eastAsia="en-US"/>
              </w:rPr>
            </w:pPr>
            <w:r w:rsidRPr="009A3578">
              <w:rPr>
                <w:rFonts w:eastAsia="Calibri"/>
                <w:sz w:val="20"/>
                <w:lang w:eastAsia="en-US"/>
              </w:rPr>
              <w:t>59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70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71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65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59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49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60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51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48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 w:rsidRPr="009A3578">
              <w:rPr>
                <w:rFonts w:eastAsia="Calibri"/>
                <w:sz w:val="20"/>
              </w:rPr>
              <w:t>71</w:t>
            </w:r>
          </w:p>
        </w:tc>
      </w:tr>
      <w:tr w:rsidR="002E64D3" w:rsidRPr="00EE7604" w:rsidTr="00437DC8">
        <w:trPr>
          <w:trHeight w:val="225"/>
        </w:trPr>
        <w:tc>
          <w:tcPr>
            <w:tcW w:w="1849" w:type="dxa"/>
            <w:shd w:val="clear" w:color="auto" w:fill="auto"/>
            <w:vAlign w:val="center"/>
          </w:tcPr>
          <w:p w:rsidR="002E64D3" w:rsidRPr="009A3578" w:rsidRDefault="002E64D3" w:rsidP="009A3578">
            <w:pPr>
              <w:pStyle w:val="a4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2020-2021</w:t>
            </w:r>
          </w:p>
        </w:tc>
        <w:tc>
          <w:tcPr>
            <w:tcW w:w="1029" w:type="dxa"/>
            <w:vAlign w:val="center"/>
          </w:tcPr>
          <w:p w:rsidR="002E64D3" w:rsidRPr="009A3578" w:rsidRDefault="002E64D3" w:rsidP="009A3578">
            <w:pPr>
              <w:pStyle w:val="a4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64D3" w:rsidRPr="009A3578" w:rsidRDefault="002E64D3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E64D3" w:rsidRPr="009A3578" w:rsidRDefault="002E64D3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E64D3" w:rsidRPr="009A3578" w:rsidRDefault="002E64D3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E64D3" w:rsidRPr="009A3578" w:rsidRDefault="002E64D3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63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2E64D3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E64D3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E64D3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E64D3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2E64D3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51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E64D3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70</w:t>
            </w:r>
          </w:p>
        </w:tc>
      </w:tr>
    </w:tbl>
    <w:p w:rsidR="009753C7" w:rsidRDefault="009753C7" w:rsidP="000C4668">
      <w:pPr>
        <w:pStyle w:val="a4"/>
        <w:rPr>
          <w:rFonts w:eastAsia="Calibri"/>
        </w:rPr>
      </w:pPr>
    </w:p>
    <w:p w:rsidR="001B26D2" w:rsidRPr="009753C7" w:rsidRDefault="001B26D2" w:rsidP="001B26D2">
      <w:pPr>
        <w:jc w:val="center"/>
        <w:rPr>
          <w:rFonts w:ascii="Times New Roman" w:eastAsia="Calibri" w:hAnsi="Times New Roman" w:cs="Times New Roman"/>
          <w:b/>
        </w:rPr>
      </w:pPr>
      <w:r w:rsidRPr="009753C7">
        <w:rPr>
          <w:rFonts w:ascii="Times New Roman" w:eastAsia="Calibri" w:hAnsi="Times New Roman" w:cs="Times New Roman"/>
          <w:b/>
        </w:rPr>
        <w:t>Количество выпускников, не набравших минимальный балл по предмету ЕГЭ в 20</w:t>
      </w:r>
      <w:r w:rsidR="002E5C9C" w:rsidRPr="009753C7">
        <w:rPr>
          <w:rFonts w:ascii="Times New Roman" w:eastAsia="Calibri" w:hAnsi="Times New Roman" w:cs="Times New Roman"/>
          <w:b/>
        </w:rPr>
        <w:t>20</w:t>
      </w:r>
      <w:r w:rsidRPr="009753C7">
        <w:rPr>
          <w:rFonts w:ascii="Times New Roman" w:eastAsia="Calibri" w:hAnsi="Times New Roman" w:cs="Times New Roman"/>
          <w:b/>
        </w:rPr>
        <w:t xml:space="preserve"> г.</w:t>
      </w:r>
    </w:p>
    <w:tbl>
      <w:tblPr>
        <w:tblW w:w="9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215"/>
        <w:gridCol w:w="695"/>
        <w:gridCol w:w="870"/>
        <w:gridCol w:w="715"/>
        <w:gridCol w:w="937"/>
        <w:gridCol w:w="702"/>
        <w:gridCol w:w="946"/>
        <w:gridCol w:w="691"/>
        <w:gridCol w:w="701"/>
        <w:gridCol w:w="701"/>
        <w:gridCol w:w="702"/>
      </w:tblGrid>
      <w:tr w:rsidR="002E5C9C" w:rsidRPr="009A3578" w:rsidTr="0086052B">
        <w:trPr>
          <w:cantSplit/>
          <w:trHeight w:val="1716"/>
        </w:trPr>
        <w:tc>
          <w:tcPr>
            <w:tcW w:w="1098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Номер школы</w:t>
            </w:r>
          </w:p>
        </w:tc>
        <w:tc>
          <w:tcPr>
            <w:tcW w:w="1215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  <w:lang w:eastAsia="en-US"/>
              </w:rPr>
            </w:pPr>
            <w:r w:rsidRPr="009A3578">
              <w:rPr>
                <w:rFonts w:eastAsia="Calibri"/>
                <w:sz w:val="20"/>
                <w:szCs w:val="20"/>
                <w:lang w:eastAsia="en-US"/>
              </w:rPr>
              <w:t>Математика</w:t>
            </w:r>
          </w:p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(профильный уровень)</w:t>
            </w:r>
          </w:p>
        </w:tc>
        <w:tc>
          <w:tcPr>
            <w:tcW w:w="695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Английский язык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937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История</w:t>
            </w:r>
          </w:p>
        </w:tc>
        <w:tc>
          <w:tcPr>
            <w:tcW w:w="946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Обществознание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701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Химия</w:t>
            </w:r>
          </w:p>
        </w:tc>
        <w:tc>
          <w:tcPr>
            <w:tcW w:w="701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Информатика</w:t>
            </w:r>
          </w:p>
        </w:tc>
      </w:tr>
      <w:tr w:rsidR="002E5C9C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№ 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C9C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№ 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944A89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437DC8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37DC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C9C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№ 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944A89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C9C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№9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437DC8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№12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37DC8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C9C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№ 14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944A89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C9C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№ 17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2E5C9C" w:rsidRPr="009A3578" w:rsidTr="0086052B">
        <w:trPr>
          <w:trHeight w:val="287"/>
        </w:trPr>
        <w:tc>
          <w:tcPr>
            <w:tcW w:w="1098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ВСГО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2E5C9C" w:rsidRPr="009A3578" w:rsidRDefault="002E5C9C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9A3578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5C9C" w:rsidRPr="009A3578" w:rsidRDefault="00437DC8" w:rsidP="009A3578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</w:tbl>
    <w:p w:rsidR="001B26D2" w:rsidRDefault="001B26D2" w:rsidP="009753C7">
      <w:pPr>
        <w:pStyle w:val="a4"/>
      </w:pPr>
    </w:p>
    <w:p w:rsidR="00EE7604" w:rsidRPr="00EE7604" w:rsidRDefault="00EE7604" w:rsidP="00EE760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7604">
        <w:rPr>
          <w:rFonts w:ascii="Times New Roman" w:hAnsi="Times New Roman" w:cs="Times New Roman"/>
          <w:b/>
          <w:sz w:val="24"/>
          <w:szCs w:val="28"/>
        </w:rPr>
        <w:t>ГЕОГРАФИЯ</w:t>
      </w:r>
    </w:p>
    <w:p w:rsidR="00861462" w:rsidRPr="00B977AD" w:rsidRDefault="0086052B" w:rsidP="009A3578">
      <w:pPr>
        <w:pStyle w:val="a4"/>
        <w:ind w:firstLine="567"/>
        <w:jc w:val="both"/>
      </w:pPr>
      <w:r w:rsidRPr="00EE7604">
        <w:t>Г</w:t>
      </w:r>
      <w:r w:rsidR="00861462" w:rsidRPr="00EE7604">
        <w:t>еографию</w:t>
      </w:r>
      <w:r w:rsidR="00437DC8">
        <w:t xml:space="preserve"> в этом году выбрали девять</w:t>
      </w:r>
      <w:r w:rsidR="00861462" w:rsidRPr="00B977AD">
        <w:t xml:space="preserve"> выпуск</w:t>
      </w:r>
      <w:r w:rsidR="00653495">
        <w:t xml:space="preserve">ника школы, что по сравнению с прошлым годом больше на 6 человек. Ученик школы №6 </w:t>
      </w:r>
      <w:proofErr w:type="spellStart"/>
      <w:r w:rsidR="00653495">
        <w:t>Злыгостев</w:t>
      </w:r>
      <w:proofErr w:type="spellEnd"/>
      <w:r w:rsidR="00653495">
        <w:t xml:space="preserve"> Павел получил 100 баллов за данный экзамен</w:t>
      </w:r>
      <w:r w:rsidR="00861462" w:rsidRPr="00B977AD">
        <w:t>. По сравнению с прошлым годом</w:t>
      </w:r>
      <w:r w:rsidR="00653495">
        <w:t xml:space="preserve"> средний балл повысился на четыре пункта и составил 63.</w:t>
      </w:r>
      <w:r w:rsidR="00DD769A" w:rsidRPr="00B977AD">
        <w:t xml:space="preserve"> Участники ЕГЭ могли пользоваться линейками, транспортирами и непрограммируемыми калькуляторами. При выполнении работы разрешалось пользоваться включенными в каждый комплек</w:t>
      </w:r>
      <w:r w:rsidR="00653495">
        <w:t>т КИМ справочными материалами.</w:t>
      </w:r>
    </w:p>
    <w:p w:rsidR="00861462" w:rsidRPr="0086052B" w:rsidRDefault="00861462" w:rsidP="009A3578">
      <w:pPr>
        <w:pStyle w:val="a4"/>
        <w:ind w:firstLine="567"/>
        <w:jc w:val="both"/>
        <w:rPr>
          <w:u w:val="single"/>
        </w:rPr>
      </w:pPr>
      <w:r w:rsidRPr="0086052B">
        <w:rPr>
          <w:u w:val="single"/>
        </w:rPr>
        <w:t>Проблемы возникли по следующим разделам:</w:t>
      </w:r>
    </w:p>
    <w:p w:rsidR="007B31B8" w:rsidRPr="0086052B" w:rsidRDefault="00861462" w:rsidP="00432EAD">
      <w:pPr>
        <w:pStyle w:val="a4"/>
        <w:ind w:firstLine="709"/>
        <w:jc w:val="both"/>
      </w:pPr>
      <w:r w:rsidRPr="0086052B">
        <w:t xml:space="preserve">9. </w:t>
      </w:r>
      <w:r w:rsidR="007B31B8" w:rsidRPr="0086052B">
        <w:t>Литосфера. Гидросфера. Атмосфера. Биосфера. Природа России. Динамика численности населения Земли. Половозрастной состав населения. Факторы размещения производства. География отраслей промышленности, важнейших видов транспорта, сельского хозяйства. Рациональное и нерациональное природопользование. Особенности воздействия на окружающую среду различных сфер и отраслей хозяйства</w:t>
      </w:r>
    </w:p>
    <w:p w:rsidR="007B31B8" w:rsidRDefault="00447DE5" w:rsidP="00432EAD">
      <w:pPr>
        <w:pStyle w:val="a4"/>
        <w:ind w:firstLine="709"/>
        <w:jc w:val="both"/>
      </w:pPr>
      <w:r>
        <w:t>13. География отраслей промышленности России. География сельского хозяйства. География важнейших видов транспорта.</w:t>
      </w:r>
    </w:p>
    <w:p w:rsidR="00447DE5" w:rsidRDefault="00447DE5" w:rsidP="00432EAD">
      <w:pPr>
        <w:pStyle w:val="a4"/>
        <w:ind w:firstLine="709"/>
        <w:jc w:val="both"/>
      </w:pPr>
      <w:r>
        <w:t>18.</w:t>
      </w:r>
      <w:r w:rsidR="00A2326E" w:rsidRPr="00A2326E">
        <w:t xml:space="preserve"> </w:t>
      </w:r>
      <w:r w:rsidR="00A2326E">
        <w:t>Административно-территориальное устройство России. Столицы и крупные города.</w:t>
      </w:r>
    </w:p>
    <w:p w:rsidR="00A2326E" w:rsidRDefault="00A2326E" w:rsidP="00432EAD">
      <w:pPr>
        <w:pStyle w:val="a4"/>
        <w:ind w:firstLine="709"/>
        <w:jc w:val="both"/>
      </w:pPr>
      <w:r>
        <w:lastRenderedPageBreak/>
        <w:t>24. Особенности природно-ресурсного потенциала, населения, хозяйства, культуры крупных стран мира.</w:t>
      </w:r>
    </w:p>
    <w:p w:rsidR="00A2326E" w:rsidRPr="0086052B" w:rsidRDefault="00A2326E" w:rsidP="00432EAD">
      <w:pPr>
        <w:pStyle w:val="a4"/>
        <w:ind w:firstLine="709"/>
        <w:jc w:val="both"/>
      </w:pPr>
      <w:r>
        <w:t>25. Природно-хозяйственное районирование России. Регионы России.</w:t>
      </w:r>
    </w:p>
    <w:p w:rsidR="00DD769A" w:rsidRPr="00A2326E" w:rsidRDefault="00DD769A" w:rsidP="00432EAD">
      <w:pPr>
        <w:pStyle w:val="a4"/>
        <w:ind w:firstLine="709"/>
        <w:jc w:val="both"/>
        <w:rPr>
          <w:sz w:val="28"/>
        </w:rPr>
      </w:pPr>
      <w:r w:rsidRPr="00F70DE1">
        <w:t xml:space="preserve">Знания не являются полными и системными: характерным недостатком являются слабые теоретические знания по физической географии, недостаточно глубокие знания об особенностях географии различных отраслей промышленности и сельского хозяйства как России, так и мира в целом. Следует отметить </w:t>
      </w:r>
      <w:r w:rsidR="00F70DE1">
        <w:t xml:space="preserve">недостаточную </w:t>
      </w:r>
      <w:r w:rsidR="00432EAD">
        <w:t xml:space="preserve">сформированности </w:t>
      </w:r>
      <w:r w:rsidR="00432EAD" w:rsidRPr="00F70DE1">
        <w:t>универсальных</w:t>
      </w:r>
      <w:r w:rsidRPr="00F70DE1">
        <w:t xml:space="preserve"> познавательных учебных действий и неспособность использовать их для решения поставленных проблем, неумение сопоставить и интегрировать представленную в заданиях географическую информацию со своими знаниями</w:t>
      </w:r>
      <w:r w:rsidR="00A2326E">
        <w:t xml:space="preserve"> у обучающихся школ №3, 14 и 17. Данным образовательным организациям следует проводить </w:t>
      </w:r>
      <w:r w:rsidRPr="00F70DE1">
        <w:t>Диагностик</w:t>
      </w:r>
      <w:r w:rsidR="00A2326E">
        <w:t>у</w:t>
      </w:r>
      <w:r w:rsidRPr="00F70DE1">
        <w:t xml:space="preserve"> уровня подготовки </w:t>
      </w:r>
      <w:r w:rsidR="00A2326E">
        <w:t>обучающихся</w:t>
      </w:r>
      <w:r w:rsidRPr="00F70DE1">
        <w:t>, планирующих сдавать ЕГЭ по географии</w:t>
      </w:r>
      <w:r w:rsidR="00A2326E">
        <w:t>.</w:t>
      </w:r>
    </w:p>
    <w:p w:rsidR="00E17732" w:rsidRPr="009753C7" w:rsidRDefault="00E17732" w:rsidP="009753C7">
      <w:pPr>
        <w:pStyle w:val="a4"/>
      </w:pPr>
    </w:p>
    <w:p w:rsidR="00236A64" w:rsidRPr="0086052B" w:rsidRDefault="00236A64" w:rsidP="008A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2B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AB4D9E" w:rsidRDefault="00AB4D9E" w:rsidP="00A10EEA">
      <w:pPr>
        <w:pStyle w:val="a4"/>
        <w:ind w:firstLine="567"/>
        <w:jc w:val="both"/>
      </w:pPr>
      <w:r w:rsidRPr="0086052B">
        <w:t>Экзамен сдавали 4</w:t>
      </w:r>
      <w:r w:rsidR="002F3C21">
        <w:t>4</w:t>
      </w:r>
      <w:r w:rsidR="00E17732">
        <w:t xml:space="preserve"> человек</w:t>
      </w:r>
      <w:r w:rsidR="002F3C21">
        <w:t>а. Средний балл 71</w:t>
      </w:r>
      <w:r w:rsidR="00E17732">
        <w:t>.</w:t>
      </w:r>
      <w:r w:rsidRPr="0086052B">
        <w:t xml:space="preserve"> Три года подряд результат стабильный. По сравнению со средним городским показателем низкие </w:t>
      </w:r>
      <w:r w:rsidR="00432EAD" w:rsidRPr="0086052B">
        <w:t>результаты в</w:t>
      </w:r>
      <w:r w:rsidRPr="0086052B">
        <w:t xml:space="preserve"> школах №</w:t>
      </w:r>
      <w:r w:rsidR="002F3C21">
        <w:t>1</w:t>
      </w:r>
      <w:r w:rsidRPr="0086052B">
        <w:t>, №</w:t>
      </w:r>
      <w:r w:rsidR="002F3C21">
        <w:t>3</w:t>
      </w:r>
      <w:r w:rsidRPr="0086052B">
        <w:t>, №</w:t>
      </w:r>
      <w:r w:rsidR="002F3C21">
        <w:t>9</w:t>
      </w:r>
      <w:r w:rsidRPr="0086052B">
        <w:t>.</w:t>
      </w:r>
      <w:r w:rsidR="00590EF9">
        <w:t xml:space="preserve"> Два ученика Школы №2 получили 100 баллов за экзамен</w:t>
      </w:r>
      <w:r w:rsidR="00D40BAA">
        <w:t xml:space="preserve"> (Луканин Денис и Андрейчиков Сергей)</w:t>
      </w:r>
      <w:r w:rsidR="00590EF9">
        <w:t>. Впервые задания выполнялись на компьютерах, на которые были установлены электронные контрольно-измерительные материалы.</w:t>
      </w:r>
    </w:p>
    <w:p w:rsidR="00A10EEA" w:rsidRPr="00AA7CAD" w:rsidRDefault="00AA7CAD" w:rsidP="00A10EEA">
      <w:pPr>
        <w:pStyle w:val="a4"/>
        <w:ind w:firstLine="567"/>
        <w:jc w:val="both"/>
        <w:rPr>
          <w:u w:val="single"/>
        </w:rPr>
      </w:pPr>
      <w:r w:rsidRPr="00AA7CAD">
        <w:rPr>
          <w:u w:val="single"/>
        </w:rPr>
        <w:t>У 30% учеников возн</w:t>
      </w:r>
      <w:r>
        <w:rPr>
          <w:u w:val="single"/>
        </w:rPr>
        <w:t>икли затруднения при выполнении</w:t>
      </w:r>
      <w:r w:rsidRPr="00AA7CAD">
        <w:rPr>
          <w:u w:val="single"/>
        </w:rPr>
        <w:t xml:space="preserve"> заданий</w:t>
      </w:r>
      <w:r>
        <w:rPr>
          <w:u w:val="single"/>
        </w:rPr>
        <w:t>, в которых проверялись такие знания и умения, как</w:t>
      </w:r>
      <w:r w:rsidRPr="00AA7CAD">
        <w:rPr>
          <w:u w:val="single"/>
        </w:rPr>
        <w:t>:</w:t>
      </w:r>
    </w:p>
    <w:p w:rsidR="00AA7CAD" w:rsidRDefault="00AA7CAD" w:rsidP="00A10EEA">
      <w:pPr>
        <w:pStyle w:val="a4"/>
        <w:ind w:firstLine="567"/>
        <w:jc w:val="both"/>
      </w:pPr>
      <w:r>
        <w:t>№3. Знание о технологии хранения, поиска и сортировки информации в реляционных базах данных.</w:t>
      </w:r>
    </w:p>
    <w:p w:rsidR="00AA7CAD" w:rsidRDefault="00AA7CAD" w:rsidP="00A10EEA">
      <w:pPr>
        <w:pStyle w:val="a4"/>
        <w:ind w:firstLine="567"/>
        <w:jc w:val="both"/>
      </w:pPr>
      <w:r>
        <w:t>№7. Умение определять объём памяти, необходимый для хранения графической и звуковой информации.</w:t>
      </w:r>
    </w:p>
    <w:p w:rsidR="00AA7CAD" w:rsidRDefault="00AA7CAD" w:rsidP="00A10EEA">
      <w:pPr>
        <w:pStyle w:val="a4"/>
        <w:ind w:firstLine="567"/>
        <w:jc w:val="both"/>
      </w:pPr>
      <w:r>
        <w:t>№11. Умение подсчитывать информационный объем сообщения.</w:t>
      </w:r>
    </w:p>
    <w:p w:rsidR="00AA7CAD" w:rsidRDefault="00AA7CAD" w:rsidP="00A10EEA">
      <w:pPr>
        <w:pStyle w:val="a4"/>
        <w:ind w:firstLine="567"/>
        <w:jc w:val="both"/>
      </w:pPr>
      <w:r>
        <w:t>№14. Знание позиционных систем счисления.</w:t>
      </w:r>
    </w:p>
    <w:p w:rsidR="00AA7CAD" w:rsidRDefault="00AA7CAD" w:rsidP="00A10EEA">
      <w:pPr>
        <w:pStyle w:val="a4"/>
        <w:ind w:firstLine="567"/>
        <w:jc w:val="both"/>
      </w:pPr>
      <w:r>
        <w:t>№20. Умение найти выигрышную стратегию игры</w:t>
      </w:r>
    </w:p>
    <w:p w:rsidR="00AA7CAD" w:rsidRDefault="00AA7CAD" w:rsidP="00A10EEA">
      <w:pPr>
        <w:pStyle w:val="a4"/>
        <w:ind w:firstLine="567"/>
        <w:jc w:val="both"/>
      </w:pPr>
      <w:r>
        <w:t>№23. Умение анализировать результат исполнения алгоритма.</w:t>
      </w:r>
    </w:p>
    <w:p w:rsidR="00AA7CAD" w:rsidRPr="0086052B" w:rsidRDefault="00AA7CAD" w:rsidP="00A10EEA">
      <w:pPr>
        <w:pStyle w:val="a4"/>
        <w:ind w:firstLine="567"/>
        <w:jc w:val="both"/>
      </w:pPr>
      <w:r>
        <w:t>У 50% учеников возникли трудности при выполнении заданий №8, №18, №21.</w:t>
      </w:r>
    </w:p>
    <w:p w:rsidR="00C91E2C" w:rsidRDefault="00AB4D9E" w:rsidP="00FB6576">
      <w:pPr>
        <w:pStyle w:val="a4"/>
        <w:ind w:firstLine="567"/>
        <w:jc w:val="both"/>
      </w:pPr>
      <w:r w:rsidRPr="0086052B">
        <w:t>8</w:t>
      </w:r>
      <w:r w:rsidR="00FB6576">
        <w:t>5</w:t>
      </w:r>
      <w:r w:rsidRPr="0086052B">
        <w:t>% уча</w:t>
      </w:r>
      <w:r w:rsidR="00FB6576">
        <w:t>стников не выполнили задания №24, №26, №27.</w:t>
      </w:r>
    </w:p>
    <w:p w:rsidR="002A7415" w:rsidRDefault="002A7415" w:rsidP="00797B1A">
      <w:pPr>
        <w:pStyle w:val="a4"/>
        <w:ind w:firstLine="567"/>
        <w:jc w:val="both"/>
      </w:pPr>
      <w:r w:rsidRPr="00B977AD">
        <w:t xml:space="preserve">При выполнении заданий с развернутым ответом значительная часть </w:t>
      </w:r>
      <w:r w:rsidR="00432EAD" w:rsidRPr="00B977AD">
        <w:t>ошибок,</w:t>
      </w:r>
      <w:r w:rsidRPr="00B977AD">
        <w:t xml:space="preserve"> экзаменуемых обусловлена недостаточным развитием у </w:t>
      </w:r>
      <w:r w:rsidR="00432EAD" w:rsidRPr="00B977AD">
        <w:t>них анализа</w:t>
      </w:r>
      <w:r w:rsidRPr="00B977AD">
        <w:t xml:space="preserve"> условия задания, способность</w:t>
      </w:r>
      <w:r w:rsidR="00FB6576">
        <w:t>ю</w:t>
      </w:r>
      <w:r w:rsidRPr="00B977AD">
        <w:t xml:space="preserve"> к самопроверке. </w:t>
      </w:r>
    </w:p>
    <w:p w:rsidR="00EE7604" w:rsidRPr="009753C7" w:rsidRDefault="00EE7604" w:rsidP="009753C7">
      <w:pPr>
        <w:pStyle w:val="a4"/>
      </w:pPr>
    </w:p>
    <w:p w:rsidR="00711E4E" w:rsidRPr="0086052B" w:rsidRDefault="00711E4E" w:rsidP="008A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2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11E4E" w:rsidRDefault="00711E4E" w:rsidP="002C139B">
      <w:pPr>
        <w:pStyle w:val="a4"/>
        <w:ind w:firstLine="567"/>
        <w:jc w:val="both"/>
      </w:pPr>
      <w:r w:rsidRPr="0086052B">
        <w:t>Экзамен по литературе сдавали</w:t>
      </w:r>
      <w:r w:rsidR="00FB6576">
        <w:t xml:space="preserve"> 20</w:t>
      </w:r>
      <w:r w:rsidRPr="0086052B">
        <w:t xml:space="preserve"> человек. Средний балл </w:t>
      </w:r>
      <w:r w:rsidR="00FB6576">
        <w:t>71</w:t>
      </w:r>
      <w:r w:rsidRPr="0086052B">
        <w:t xml:space="preserve">. </w:t>
      </w:r>
      <w:r w:rsidR="00FB6576">
        <w:t>Затруднения при выполнении возникли в заданиях, в которых необходимо было определить жанр текста, раскрыть сюжетно-композиционные, образно-тематические и стилистические особенности анализируемого текста.</w:t>
      </w:r>
    </w:p>
    <w:p w:rsidR="00EC4514" w:rsidRDefault="00EC4514" w:rsidP="002C139B">
      <w:pPr>
        <w:pStyle w:val="a4"/>
        <w:ind w:firstLine="567"/>
        <w:jc w:val="both"/>
      </w:pPr>
      <w:r>
        <w:t>Выполнение задания части 2 (17.1–17.4) оценивается по пяти критериям: критерий 1 «Соответствие сочинения теме и её раскрытие», критерий 2 «Привлечение текста произведения для аргументации», критерий 3 «Опора на теоретико-литературные понятия», критерий 4 «Композиционная цельность и логичность», критерий 5 «Соблюдение речевых норм». Максимально за выполнение задания 17 выставляется 14 баллов (по критериям 1, 2, 4, 5 – максимально по 3 балла; по критерию 3 – 2 балла). Критерий 1 является главным. Если при проверке работы эксперт по критерию 1 ставит 0 баллов, задание части 2 считается невыполненным и дальше не проверяется. По другим критериям выставляется 0 баллов.</w:t>
      </w:r>
    </w:p>
    <w:p w:rsidR="00E15C16" w:rsidRPr="00B977AD" w:rsidRDefault="00E15C16" w:rsidP="002C139B">
      <w:pPr>
        <w:pStyle w:val="a4"/>
        <w:ind w:firstLine="567"/>
        <w:jc w:val="both"/>
        <w:rPr>
          <w:sz w:val="28"/>
        </w:rPr>
      </w:pPr>
      <w:r w:rsidRPr="00B977AD">
        <w:t xml:space="preserve">Выпускники испытывают затруднения в </w:t>
      </w:r>
      <w:r w:rsidR="00432EAD" w:rsidRPr="00B977AD">
        <w:t>определении опорных</w:t>
      </w:r>
      <w:r w:rsidR="00DE5C0D">
        <w:t xml:space="preserve"> слов в теме. Необходимо развивать умение использовать цитаты. </w:t>
      </w:r>
      <w:r w:rsidRPr="00B977AD">
        <w:t>Поэтому обучение школьников умению понимать и раскрывать тему сочинения (в широком смысле – формулировку любого вопроса, учебного задания) по-прежнему остается значимым аспектом подготовки к экзамену</w:t>
      </w:r>
      <w:r w:rsidR="00DE5C0D">
        <w:t xml:space="preserve">. Важно развивать </w:t>
      </w:r>
      <w:proofErr w:type="spellStart"/>
      <w:r w:rsidR="00DE5C0D">
        <w:t>метапредметные</w:t>
      </w:r>
      <w:proofErr w:type="spellEnd"/>
      <w:r w:rsidRPr="00B977AD">
        <w:t xml:space="preserve"> умени</w:t>
      </w:r>
      <w:r w:rsidR="00DE5C0D">
        <w:t>я</w:t>
      </w:r>
      <w:r w:rsidRPr="00B977AD">
        <w:t xml:space="preserve">, </w:t>
      </w:r>
      <w:r w:rsidR="00241C45">
        <w:t xml:space="preserve">которые актуальны для всех </w:t>
      </w:r>
      <w:r w:rsidRPr="00B977AD">
        <w:t>школьных предметов.</w:t>
      </w:r>
    </w:p>
    <w:p w:rsidR="008A22F8" w:rsidRDefault="008A22F8" w:rsidP="009753C7">
      <w:pPr>
        <w:pStyle w:val="a4"/>
      </w:pPr>
    </w:p>
    <w:p w:rsidR="00711E4E" w:rsidRPr="0086052B" w:rsidRDefault="008742AD" w:rsidP="008A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2B">
        <w:rPr>
          <w:rFonts w:ascii="Times New Roman" w:hAnsi="Times New Roman" w:cs="Times New Roman"/>
          <w:b/>
          <w:sz w:val="24"/>
          <w:szCs w:val="24"/>
        </w:rPr>
        <w:lastRenderedPageBreak/>
        <w:t>РУССКИЙ ЯЗЫК</w:t>
      </w:r>
    </w:p>
    <w:p w:rsidR="008A22F8" w:rsidRDefault="007D6494" w:rsidP="00C666AD">
      <w:pPr>
        <w:pStyle w:val="a4"/>
        <w:jc w:val="both"/>
      </w:pPr>
      <w:r>
        <w:t>Экзамен сдавали 187</w:t>
      </w:r>
      <w:r w:rsidR="001B26D2" w:rsidRPr="0086052B">
        <w:t xml:space="preserve"> человек. Средний балл </w:t>
      </w:r>
      <w:r>
        <w:t>71</w:t>
      </w:r>
      <w:r w:rsidR="009053B5" w:rsidRPr="0086052B">
        <w:t xml:space="preserve">. За последние три года наблюдается положительная динамика. </w:t>
      </w:r>
      <w:r>
        <w:t>Все ученики справились с экзаменом</w:t>
      </w:r>
    </w:p>
    <w:p w:rsidR="008A22F8" w:rsidRPr="00C666AD" w:rsidRDefault="002C139B" w:rsidP="00C666AD">
      <w:pPr>
        <w:pStyle w:val="a4"/>
        <w:ind w:firstLine="567"/>
        <w:jc w:val="both"/>
        <w:rPr>
          <w:u w:val="single"/>
        </w:rPr>
      </w:pPr>
      <w:r w:rsidRPr="00C666AD">
        <w:rPr>
          <w:u w:val="single"/>
        </w:rPr>
        <w:t>Низкий уровень выполнения в заданиях:</w:t>
      </w:r>
    </w:p>
    <w:p w:rsidR="00CE2E93" w:rsidRPr="0086052B" w:rsidRDefault="00F23735" w:rsidP="00C666AD">
      <w:pPr>
        <w:pStyle w:val="a4"/>
        <w:jc w:val="both"/>
      </w:pPr>
      <w:r w:rsidRPr="0086052B">
        <w:t>№</w:t>
      </w:r>
      <w:r w:rsidR="002C139B">
        <w:t xml:space="preserve"> </w:t>
      </w:r>
      <w:r w:rsidRPr="0086052B">
        <w:t xml:space="preserve">12 Правописание личных окончаний глаголов и суффиксов причастий- </w:t>
      </w:r>
      <w:r w:rsidR="007D6494">
        <w:t>63%</w:t>
      </w:r>
    </w:p>
    <w:p w:rsidR="007D352E" w:rsidRPr="0086052B" w:rsidRDefault="007D352E" w:rsidP="00C666AD">
      <w:pPr>
        <w:pStyle w:val="a4"/>
        <w:jc w:val="both"/>
      </w:pPr>
      <w:r w:rsidRPr="0086052B">
        <w:t>№</w:t>
      </w:r>
      <w:r w:rsidR="002C139B">
        <w:t xml:space="preserve"> </w:t>
      </w:r>
      <w:r w:rsidRPr="0086052B">
        <w:t>21 Знаки препинания в сложном предложении с разными видами связи-</w:t>
      </w:r>
      <w:r w:rsidR="007D6494">
        <w:t>58</w:t>
      </w:r>
      <w:r w:rsidRPr="0086052B">
        <w:t>%</w:t>
      </w:r>
    </w:p>
    <w:p w:rsidR="006229F9" w:rsidRDefault="002C139B" w:rsidP="00C666AD">
      <w:pPr>
        <w:pStyle w:val="a4"/>
        <w:jc w:val="both"/>
      </w:pPr>
      <w:r>
        <w:t>№ 23</w:t>
      </w:r>
      <w:r w:rsidR="006229F9" w:rsidRPr="0086052B">
        <w:t xml:space="preserve"> Функционально-смысловые типы речи</w:t>
      </w:r>
      <w:r>
        <w:t>-</w:t>
      </w:r>
      <w:r w:rsidR="007D6494">
        <w:t xml:space="preserve"> 61%</w:t>
      </w:r>
    </w:p>
    <w:p w:rsidR="007D6494" w:rsidRPr="0086052B" w:rsidRDefault="007D6494" w:rsidP="007D6494">
      <w:pPr>
        <w:pStyle w:val="a4"/>
        <w:ind w:firstLine="567"/>
        <w:jc w:val="both"/>
      </w:pPr>
      <w:r>
        <w:t xml:space="preserve">По сравнению с прошлым годом результаты выполнения заданий № 10,11, 18, 20, </w:t>
      </w:r>
      <w:r w:rsidR="00432EAD">
        <w:t>22,</w:t>
      </w:r>
      <w:r>
        <w:t xml:space="preserve"> 24, 25 повысились. В прошлом году 50 % участников допускали ошибки при выполнении данных заданий. </w:t>
      </w:r>
      <w:r w:rsidR="008B772C">
        <w:t>По результатам нынешнего года этот показатель снизился до 40%.</w:t>
      </w:r>
    </w:p>
    <w:p w:rsidR="008A22F8" w:rsidRPr="008A22F8" w:rsidRDefault="008A22F8" w:rsidP="00432EAD">
      <w:pPr>
        <w:pStyle w:val="a4"/>
        <w:ind w:firstLine="567"/>
        <w:jc w:val="both"/>
      </w:pPr>
      <w:r>
        <w:t>Н</w:t>
      </w:r>
      <w:r w:rsidRPr="008A22F8">
        <w:t>изкие результаты усвоения участниками экзамена пунктуационных норм, как и норм орфографических, связаны с уровнем сформированности лингвистической компетенции.</w:t>
      </w:r>
      <w:r w:rsidR="008B772C">
        <w:t xml:space="preserve"> Необходимо продолжить работу по формированию лингвистических навыков у </w:t>
      </w:r>
      <w:r w:rsidR="00432EAD">
        <w:t>обучающихся.</w:t>
      </w:r>
    </w:p>
    <w:p w:rsidR="00C666AD" w:rsidRPr="009753C7" w:rsidRDefault="00C666AD" w:rsidP="009753C7">
      <w:pPr>
        <w:pStyle w:val="a4"/>
      </w:pPr>
    </w:p>
    <w:p w:rsidR="004F2892" w:rsidRPr="0086052B" w:rsidRDefault="004F2892" w:rsidP="00E76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2B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C666AD" w:rsidRDefault="004F2892" w:rsidP="00C666AD">
      <w:pPr>
        <w:pStyle w:val="a4"/>
        <w:jc w:val="both"/>
      </w:pPr>
      <w:r w:rsidRPr="0086052B">
        <w:t xml:space="preserve"> Сдавали 1</w:t>
      </w:r>
      <w:r w:rsidR="00A20EF0">
        <w:t>08</w:t>
      </w:r>
      <w:r w:rsidRPr="0086052B">
        <w:t xml:space="preserve"> человек. Средний балл составил </w:t>
      </w:r>
      <w:r w:rsidR="00A20EF0">
        <w:t>62</w:t>
      </w:r>
      <w:r w:rsidRPr="0086052B">
        <w:t>. По сравнению с</w:t>
      </w:r>
      <w:r w:rsidR="00A20EF0">
        <w:t xml:space="preserve"> прошлом годом результат повысился</w:t>
      </w:r>
      <w:r w:rsidRPr="0086052B">
        <w:t xml:space="preserve">. </w:t>
      </w:r>
      <w:r w:rsidR="00A20EF0">
        <w:t>Четыре</w:t>
      </w:r>
      <w:r w:rsidRPr="0086052B">
        <w:t xml:space="preserve"> человек</w:t>
      </w:r>
      <w:r w:rsidR="00A20EF0">
        <w:t>а</w:t>
      </w:r>
      <w:r w:rsidRPr="0086052B">
        <w:t xml:space="preserve"> не преодолели </w:t>
      </w:r>
      <w:r w:rsidR="008132E8" w:rsidRPr="0086052B">
        <w:t>минимальный порог в 2</w:t>
      </w:r>
      <w:r w:rsidRPr="0086052B">
        <w:t>7 баллов.  Это ученики школ №</w:t>
      </w:r>
      <w:r w:rsidR="00A20EF0">
        <w:t>3,</w:t>
      </w:r>
      <w:r w:rsidRPr="0086052B">
        <w:t xml:space="preserve"> №6, №1</w:t>
      </w:r>
      <w:r w:rsidR="00A20EF0">
        <w:t>7</w:t>
      </w:r>
      <w:r w:rsidRPr="0086052B">
        <w:t>.</w:t>
      </w:r>
    </w:p>
    <w:p w:rsidR="004F2892" w:rsidRPr="0086052B" w:rsidRDefault="004F2892" w:rsidP="00C666AD">
      <w:pPr>
        <w:pStyle w:val="a4"/>
        <w:ind w:firstLine="567"/>
        <w:jc w:val="both"/>
      </w:pPr>
      <w:r w:rsidRPr="0086052B">
        <w:t xml:space="preserve"> 3</w:t>
      </w:r>
      <w:r w:rsidR="00EC2E29">
        <w:t>0</w:t>
      </w:r>
      <w:r w:rsidRPr="0086052B">
        <w:t xml:space="preserve">% учеников </w:t>
      </w:r>
      <w:r w:rsidR="00C666AD">
        <w:t>не выполнили</w:t>
      </w:r>
      <w:r w:rsidRPr="0086052B">
        <w:t xml:space="preserve"> действия с геометрическими фигурами, координатами и векторами</w:t>
      </w:r>
      <w:r w:rsidR="00C666AD">
        <w:t xml:space="preserve"> (базовый уровень)</w:t>
      </w:r>
      <w:r w:rsidR="00857B5F">
        <w:t>,</w:t>
      </w:r>
      <w:r w:rsidR="00EC2E29">
        <w:t xml:space="preserve"> по сравнению с прошлым годом этот показатель снизился на 6%,</w:t>
      </w:r>
    </w:p>
    <w:p w:rsidR="00CE2E93" w:rsidRPr="0086052B" w:rsidRDefault="00EC2E29" w:rsidP="00C666AD">
      <w:pPr>
        <w:pStyle w:val="a4"/>
        <w:ind w:firstLine="567"/>
        <w:jc w:val="both"/>
      </w:pPr>
      <w:r>
        <w:t>27</w:t>
      </w:r>
      <w:r w:rsidR="004F2892" w:rsidRPr="0086052B">
        <w:t xml:space="preserve">% </w:t>
      </w:r>
      <w:r w:rsidR="00C666AD">
        <w:t xml:space="preserve">учеников </w:t>
      </w:r>
      <w:r w:rsidR="004F2892" w:rsidRPr="0086052B">
        <w:t xml:space="preserve">не выполнили </w:t>
      </w:r>
      <w:r>
        <w:t>задание №10, которое предполагает использовать знания из практической жизни.</w:t>
      </w:r>
    </w:p>
    <w:p w:rsidR="00CE2E93" w:rsidRPr="0086052B" w:rsidRDefault="00EC2E29" w:rsidP="00C666AD">
      <w:pPr>
        <w:pStyle w:val="a4"/>
        <w:ind w:firstLine="567"/>
        <w:jc w:val="both"/>
      </w:pPr>
      <w:r>
        <w:t>20</w:t>
      </w:r>
      <w:r w:rsidR="00261894" w:rsidRPr="0086052B">
        <w:t xml:space="preserve">% </w:t>
      </w:r>
      <w:r w:rsidR="00C666AD">
        <w:t>не выполнили</w:t>
      </w:r>
      <w:r>
        <w:t xml:space="preserve"> действия с функциями, по сравнению с прошлым годом этот показатель улучшился на 23% (базовый уровень)</w:t>
      </w:r>
    </w:p>
    <w:p w:rsidR="00806FDF" w:rsidRPr="0086052B" w:rsidRDefault="007762AA" w:rsidP="00C666AD">
      <w:pPr>
        <w:pStyle w:val="a4"/>
        <w:ind w:firstLine="567"/>
        <w:jc w:val="both"/>
      </w:pPr>
      <w:r>
        <w:t>68</w:t>
      </w:r>
      <w:r w:rsidR="00806FDF" w:rsidRPr="0086052B">
        <w:t>% не выполн</w:t>
      </w:r>
      <w:r w:rsidR="00C666AD">
        <w:t>или</w:t>
      </w:r>
      <w:r w:rsidR="00806FDF" w:rsidRPr="0086052B">
        <w:t xml:space="preserve"> задание повышенного уровня №14 где необходимо произвести действия с геометрическими фигурами, координатами и векторами</w:t>
      </w:r>
      <w:r>
        <w:t>. Этот показатель улучшился с прошлым годом на 30%.</w:t>
      </w:r>
    </w:p>
    <w:p w:rsidR="00806FDF" w:rsidRPr="0086052B" w:rsidRDefault="007762AA" w:rsidP="00BC55F3">
      <w:pPr>
        <w:pStyle w:val="a4"/>
        <w:ind w:firstLine="567"/>
        <w:jc w:val="both"/>
      </w:pPr>
      <w:r>
        <w:t>63</w:t>
      </w:r>
      <w:r w:rsidR="00BC704B" w:rsidRPr="0086052B">
        <w:t>% не решают уравнения и неравенства повышенного уровня сложности</w:t>
      </w:r>
      <w:r>
        <w:t>. Был 89% в прошлом году.</w:t>
      </w:r>
    </w:p>
    <w:p w:rsidR="00426734" w:rsidRDefault="007762AA" w:rsidP="00BC55F3">
      <w:pPr>
        <w:pStyle w:val="a4"/>
        <w:ind w:firstLine="567"/>
        <w:jc w:val="both"/>
      </w:pPr>
      <w:r>
        <w:t>64</w:t>
      </w:r>
      <w:r w:rsidR="00426734" w:rsidRPr="0086052B">
        <w:t>% не используют приобретенные знания и умения в практической деятельности и повседневной жизни в заданиях повышенного уровня</w:t>
      </w:r>
      <w:r w:rsidR="00BC55F3">
        <w:t>.</w:t>
      </w:r>
    </w:p>
    <w:p w:rsidR="00E76294" w:rsidRPr="00B977AD" w:rsidRDefault="00E76294" w:rsidP="00BC55F3">
      <w:pPr>
        <w:pStyle w:val="a4"/>
        <w:ind w:firstLine="567"/>
        <w:jc w:val="both"/>
        <w:rPr>
          <w:sz w:val="28"/>
        </w:rPr>
      </w:pPr>
      <w:r w:rsidRPr="00B977AD">
        <w:t xml:space="preserve">Задания по геометрии остаются при росте результатов выполнения трудными для участников экзамена. </w:t>
      </w:r>
      <w:r w:rsidR="007762AA">
        <w:t>Школам №3, 6, 9, необходимо обратить внимание на решение неравенств и функций.</w:t>
      </w:r>
    </w:p>
    <w:p w:rsidR="00857B5F" w:rsidRPr="009753C7" w:rsidRDefault="00857B5F" w:rsidP="009753C7">
      <w:pPr>
        <w:pStyle w:val="a4"/>
      </w:pPr>
    </w:p>
    <w:p w:rsidR="004D5311" w:rsidRPr="0086052B" w:rsidRDefault="004D5311" w:rsidP="00667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2B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4D5311" w:rsidRPr="0086052B" w:rsidRDefault="004D5311" w:rsidP="00857B5F">
      <w:pPr>
        <w:pStyle w:val="a4"/>
        <w:ind w:firstLine="567"/>
        <w:jc w:val="both"/>
      </w:pPr>
      <w:r w:rsidRPr="0086052B">
        <w:t>Данный предмет в</w:t>
      </w:r>
      <w:r w:rsidR="00857B5F">
        <w:t xml:space="preserve">ыбрали </w:t>
      </w:r>
      <w:r w:rsidR="00FF1173">
        <w:t>21</w:t>
      </w:r>
      <w:r w:rsidR="00857B5F">
        <w:t xml:space="preserve"> человек. Средний балл </w:t>
      </w:r>
      <w:r w:rsidR="00FF1173">
        <w:t>56</w:t>
      </w:r>
      <w:r w:rsidRPr="0086052B">
        <w:t xml:space="preserve">. Данный показатель </w:t>
      </w:r>
      <w:r w:rsidR="00432EAD">
        <w:t xml:space="preserve">повысился </w:t>
      </w:r>
      <w:r w:rsidR="00432EAD" w:rsidRPr="0086052B">
        <w:t>на</w:t>
      </w:r>
      <w:r w:rsidRPr="0086052B">
        <w:t xml:space="preserve"> 7 пунктов</w:t>
      </w:r>
      <w:r w:rsidR="00FF1173">
        <w:t xml:space="preserve"> по сравнению с прошлым годом</w:t>
      </w:r>
      <w:r w:rsidRPr="0086052B">
        <w:t xml:space="preserve">. За последние три года положительной динамики не наблюдается. </w:t>
      </w:r>
    </w:p>
    <w:p w:rsidR="00615596" w:rsidRDefault="00615596" w:rsidP="00857B5F">
      <w:pPr>
        <w:pStyle w:val="a4"/>
        <w:ind w:firstLine="567"/>
        <w:jc w:val="both"/>
      </w:pPr>
      <w:r>
        <w:t>Н</w:t>
      </w:r>
      <w:r w:rsidR="004D5311" w:rsidRPr="0086052B">
        <w:t>авыком систематизации исторической информации</w:t>
      </w:r>
      <w:r w:rsidRPr="0086052B">
        <w:t xml:space="preserve"> не</w:t>
      </w:r>
      <w:r>
        <w:t xml:space="preserve"> владеют </w:t>
      </w:r>
      <w:r w:rsidRPr="0086052B">
        <w:t>43,3 % участников</w:t>
      </w:r>
      <w:r w:rsidR="004D5311" w:rsidRPr="0086052B">
        <w:t>, не сформировано умение определять последовательность событий</w:t>
      </w:r>
      <w:r w:rsidR="00F818BB" w:rsidRPr="0086052B">
        <w:t>, работа</w:t>
      </w:r>
      <w:r>
        <w:t>ть</w:t>
      </w:r>
      <w:r w:rsidR="00F818BB" w:rsidRPr="0086052B">
        <w:t xml:space="preserve"> с таблицами</w:t>
      </w:r>
      <w:r w:rsidR="004D5311" w:rsidRPr="0086052B">
        <w:t xml:space="preserve">. </w:t>
      </w:r>
    </w:p>
    <w:p w:rsidR="00615596" w:rsidRDefault="00615596" w:rsidP="00857B5F">
      <w:pPr>
        <w:pStyle w:val="a4"/>
        <w:ind w:firstLine="567"/>
        <w:jc w:val="both"/>
      </w:pPr>
      <w:r>
        <w:t>О</w:t>
      </w:r>
      <w:r w:rsidR="004D5311" w:rsidRPr="0086052B">
        <w:t>пределение термина по нескольким признакам</w:t>
      </w:r>
      <w:r>
        <w:t xml:space="preserve"> </w:t>
      </w:r>
      <w:r w:rsidRPr="0086052B">
        <w:t>не смогли дать</w:t>
      </w:r>
      <w:r>
        <w:t xml:space="preserve"> </w:t>
      </w:r>
      <w:r w:rsidR="005D386F">
        <w:t>62</w:t>
      </w:r>
      <w:r w:rsidRPr="0086052B">
        <w:t xml:space="preserve"> %</w:t>
      </w:r>
      <w:r w:rsidR="005D386F">
        <w:t>, показатель не изменился по сравнению с прошлым годом</w:t>
      </w:r>
      <w:r w:rsidR="004D5311" w:rsidRPr="0086052B">
        <w:t xml:space="preserve">. </w:t>
      </w:r>
    </w:p>
    <w:p w:rsidR="00615596" w:rsidRDefault="00F818BB" w:rsidP="00857B5F">
      <w:pPr>
        <w:pStyle w:val="a4"/>
        <w:ind w:firstLine="567"/>
        <w:jc w:val="both"/>
      </w:pPr>
      <w:r w:rsidRPr="0086052B">
        <w:t xml:space="preserve">Работа с исторической картой (схемой) вызвала затруднения у </w:t>
      </w:r>
      <w:r w:rsidR="00D657E5">
        <w:t>57</w:t>
      </w:r>
      <w:r w:rsidRPr="0086052B">
        <w:t>%</w:t>
      </w:r>
      <w:r w:rsidR="00D657E5">
        <w:t>, показатель улучшился на 6%</w:t>
      </w:r>
      <w:r w:rsidRPr="0086052B">
        <w:t xml:space="preserve">. </w:t>
      </w:r>
    </w:p>
    <w:p w:rsidR="004D5311" w:rsidRDefault="00F818BB" w:rsidP="00857B5F">
      <w:pPr>
        <w:pStyle w:val="a4"/>
        <w:ind w:firstLine="567"/>
        <w:jc w:val="both"/>
      </w:pPr>
      <w:r w:rsidRPr="0086052B">
        <w:t xml:space="preserve">Анализ иллюстративного материала не выполнили </w:t>
      </w:r>
      <w:r w:rsidR="00D657E5">
        <w:t>57</w:t>
      </w:r>
      <w:r w:rsidRPr="0086052B">
        <w:t>% участников</w:t>
      </w:r>
      <w:r w:rsidR="00D657E5">
        <w:t>, данный показатель ухудшился на 14%.</w:t>
      </w:r>
    </w:p>
    <w:p w:rsidR="00D657E5" w:rsidRDefault="00D657E5" w:rsidP="00857B5F">
      <w:pPr>
        <w:pStyle w:val="a4"/>
        <w:ind w:firstLine="567"/>
        <w:jc w:val="both"/>
      </w:pPr>
      <w:r>
        <w:t>Задания 2 части 70% участников не выполняют.</w:t>
      </w:r>
    </w:p>
    <w:p w:rsidR="006679C1" w:rsidRDefault="006679C1" w:rsidP="00615596">
      <w:pPr>
        <w:pStyle w:val="a4"/>
        <w:ind w:firstLine="567"/>
        <w:jc w:val="both"/>
      </w:pPr>
      <w:r w:rsidRPr="00B977AD">
        <w:t xml:space="preserve">Анализ </w:t>
      </w:r>
      <w:r w:rsidR="00D657E5">
        <w:t>результатов участников</w:t>
      </w:r>
      <w:r w:rsidRPr="00B977AD">
        <w:t xml:space="preserve"> показ</w:t>
      </w:r>
      <w:r w:rsidR="00D657E5">
        <w:t>ывает, что выпускники не обладают необходимыми знаниями.</w:t>
      </w:r>
      <w:r w:rsidRPr="00B977AD">
        <w:t xml:space="preserve"> Это проявляется при выполнении всех заданий. Всем участникам ЕГЭ рекомендуется внимательнее относиться к требованиям заданий, вникать в суть формулировок.</w:t>
      </w:r>
      <w:r w:rsidR="00D657E5">
        <w:t xml:space="preserve"> Учителям необходимо продолжить работу по формованию межпредметных связей при изучении истории.</w:t>
      </w:r>
    </w:p>
    <w:p w:rsidR="00EE7604" w:rsidRPr="009753C7" w:rsidRDefault="00EE7604" w:rsidP="009753C7">
      <w:pPr>
        <w:pStyle w:val="a4"/>
      </w:pPr>
    </w:p>
    <w:p w:rsidR="00F818BB" w:rsidRPr="0086052B" w:rsidRDefault="00F818BB" w:rsidP="00F81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2B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D657E5" w:rsidRDefault="00704043" w:rsidP="004E0B4B">
      <w:pPr>
        <w:pStyle w:val="a4"/>
        <w:ind w:firstLine="567"/>
        <w:jc w:val="both"/>
      </w:pPr>
      <w:r w:rsidRPr="0086052B">
        <w:t xml:space="preserve">Экзамен по физике сдавали </w:t>
      </w:r>
      <w:r w:rsidR="00D657E5">
        <w:t>58</w:t>
      </w:r>
      <w:r w:rsidRPr="0086052B">
        <w:t xml:space="preserve"> челов</w:t>
      </w:r>
      <w:r w:rsidR="004E0B4B">
        <w:t xml:space="preserve">ек. Средний балл по округу </w:t>
      </w:r>
      <w:r w:rsidR="00D657E5">
        <w:t>57. Не преодолели порог 4 человека (ученики школ №3 и №6).</w:t>
      </w:r>
    </w:p>
    <w:p w:rsidR="004E0B4B" w:rsidRPr="006D2852" w:rsidRDefault="004E0B4B" w:rsidP="004E0B4B">
      <w:pPr>
        <w:pStyle w:val="a4"/>
        <w:ind w:firstLine="567"/>
        <w:jc w:val="both"/>
        <w:rPr>
          <w:sz w:val="28"/>
          <w:u w:val="single"/>
        </w:rPr>
      </w:pPr>
      <w:r w:rsidRPr="0030672B">
        <w:rPr>
          <w:u w:val="single"/>
        </w:rPr>
        <w:t>Низкий уровень выполнения заданий:</w:t>
      </w:r>
    </w:p>
    <w:p w:rsidR="00994840" w:rsidRPr="00C062B1" w:rsidRDefault="00994840" w:rsidP="00432EAD">
      <w:pPr>
        <w:pStyle w:val="a4"/>
        <w:ind w:firstLine="709"/>
        <w:jc w:val="both"/>
      </w:pPr>
      <w:r w:rsidRPr="006D2852">
        <w:t>№</w:t>
      </w:r>
      <w:r w:rsidR="00C062B1" w:rsidRPr="00C062B1">
        <w:t xml:space="preserve">13 </w:t>
      </w:r>
      <w:r w:rsidR="00C062B1">
        <w:t>Принцип суперпозиции электрических полей, магнитное поле проводника с током, сила Ампера, сила Лоренца, правило Ленца (определение направления);</w:t>
      </w:r>
    </w:p>
    <w:p w:rsidR="00994840" w:rsidRPr="006D2852" w:rsidRDefault="00994840" w:rsidP="00432EAD">
      <w:pPr>
        <w:pStyle w:val="a4"/>
        <w:ind w:firstLine="709"/>
        <w:jc w:val="both"/>
      </w:pPr>
      <w:r w:rsidRPr="006D2852">
        <w:t xml:space="preserve">№25 </w:t>
      </w:r>
      <w:r w:rsidR="00E97CDC" w:rsidRPr="006D2852">
        <w:t>Молекулярная физика, электродинамика (расчетная задача) -</w:t>
      </w:r>
      <w:r w:rsidR="009753C7" w:rsidRPr="006D2852">
        <w:t xml:space="preserve"> </w:t>
      </w:r>
      <w:r w:rsidR="00C062B1">
        <w:t>53</w:t>
      </w:r>
      <w:r w:rsidR="00E97CDC" w:rsidRPr="006D2852">
        <w:t>%</w:t>
      </w:r>
      <w:r w:rsidR="00C062B1">
        <w:t>, в прошлом году не справился 61% учеников</w:t>
      </w:r>
      <w:r w:rsidR="000A7579">
        <w:t>. Показатель повысился.</w:t>
      </w:r>
    </w:p>
    <w:p w:rsidR="00E97CDC" w:rsidRPr="006D2852" w:rsidRDefault="00E97CDC" w:rsidP="00432EAD">
      <w:pPr>
        <w:pStyle w:val="a4"/>
        <w:ind w:firstLine="709"/>
        <w:jc w:val="both"/>
      </w:pPr>
      <w:r w:rsidRPr="006D2852">
        <w:t xml:space="preserve">№ 26 Электродинамика, квантовая физика (расчетная задача) – </w:t>
      </w:r>
      <w:r w:rsidR="00C062B1">
        <w:t xml:space="preserve">69%, в прошлом году </w:t>
      </w:r>
      <w:r w:rsidR="000A7579">
        <w:t>не выполнили это задание</w:t>
      </w:r>
      <w:r w:rsidR="00C062B1">
        <w:t xml:space="preserve"> </w:t>
      </w:r>
      <w:r w:rsidRPr="006D2852">
        <w:t>58,3%</w:t>
      </w:r>
      <w:r w:rsidR="000A7579">
        <w:t xml:space="preserve"> учеников. Показатель снизился.</w:t>
      </w:r>
    </w:p>
    <w:p w:rsidR="004E0B4B" w:rsidRPr="006D2852" w:rsidRDefault="00E97CDC" w:rsidP="00432EAD">
      <w:pPr>
        <w:pStyle w:val="a4"/>
        <w:ind w:firstLine="709"/>
        <w:jc w:val="both"/>
      </w:pPr>
      <w:r w:rsidRPr="006D2852">
        <w:t xml:space="preserve">№27 Механика – квантовая физика (качественная задача) </w:t>
      </w:r>
      <w:r w:rsidR="000A7579">
        <w:t>–</w:t>
      </w:r>
      <w:r w:rsidR="009753C7" w:rsidRPr="006D2852">
        <w:t xml:space="preserve"> </w:t>
      </w:r>
      <w:r w:rsidR="000A7579">
        <w:t xml:space="preserve">55%. В прошлом году </w:t>
      </w:r>
      <w:r w:rsidRPr="006D2852">
        <w:t>66,6%</w:t>
      </w:r>
      <w:r w:rsidR="000A7579">
        <w:t xml:space="preserve"> не смогли выполнить задание.</w:t>
      </w:r>
    </w:p>
    <w:p w:rsidR="00E97CDC" w:rsidRPr="006D2852" w:rsidRDefault="00E97CDC" w:rsidP="00432EAD">
      <w:pPr>
        <w:pStyle w:val="a4"/>
        <w:ind w:firstLine="709"/>
        <w:jc w:val="both"/>
      </w:pPr>
      <w:r w:rsidRPr="006D2852">
        <w:t xml:space="preserve">№28 </w:t>
      </w:r>
      <w:r w:rsidR="00D3775B" w:rsidRPr="006D2852">
        <w:t>Механика, молекулярная физика (расчетная задача)</w:t>
      </w:r>
      <w:r w:rsidR="000A7579">
        <w:t xml:space="preserve"> </w:t>
      </w:r>
      <w:r w:rsidR="00D3775B" w:rsidRPr="006D2852">
        <w:t>-</w:t>
      </w:r>
      <w:r w:rsidR="000A7579">
        <w:t xml:space="preserve"> 70% не выполнили задание, в прошлом году всего </w:t>
      </w:r>
      <w:r w:rsidR="00D3775B" w:rsidRPr="006D2852">
        <w:t>38,8%</w:t>
      </w:r>
      <w:r w:rsidR="000A7579">
        <w:t xml:space="preserve"> не смогли решить задачу.</w:t>
      </w:r>
    </w:p>
    <w:p w:rsidR="00D3775B" w:rsidRPr="006D2852" w:rsidRDefault="00D3775B" w:rsidP="00432EAD">
      <w:pPr>
        <w:pStyle w:val="a4"/>
        <w:ind w:firstLine="709"/>
        <w:jc w:val="both"/>
      </w:pPr>
      <w:r w:rsidRPr="006D2852">
        <w:t>№29 Механика (расчетная задача)</w:t>
      </w:r>
      <w:r w:rsidR="009753C7" w:rsidRPr="006D2852">
        <w:t xml:space="preserve"> </w:t>
      </w:r>
      <w:r w:rsidR="000A7579">
        <w:t>–</w:t>
      </w:r>
      <w:r w:rsidR="009753C7" w:rsidRPr="006D2852">
        <w:t xml:space="preserve"> </w:t>
      </w:r>
      <w:r w:rsidR="000A7579">
        <w:t xml:space="preserve">82% не решили задачу, в прошлом году </w:t>
      </w:r>
      <w:r w:rsidRPr="006D2852">
        <w:t>63,8%</w:t>
      </w:r>
      <w:r w:rsidR="000A7579">
        <w:t xml:space="preserve"> не справились с этим заданием.</w:t>
      </w:r>
    </w:p>
    <w:p w:rsidR="00D3775B" w:rsidRPr="006D2852" w:rsidRDefault="00D3775B" w:rsidP="00432EAD">
      <w:pPr>
        <w:pStyle w:val="a4"/>
        <w:ind w:firstLine="709"/>
        <w:jc w:val="both"/>
      </w:pPr>
      <w:r w:rsidRPr="006D2852">
        <w:t>№30 Молекул</w:t>
      </w:r>
      <w:r w:rsidR="009753C7" w:rsidRPr="006D2852">
        <w:t>ярная физика (расчетная задача) -</w:t>
      </w:r>
      <w:r w:rsidR="000A7579">
        <w:t xml:space="preserve">75%, в прошлом году не справились с </w:t>
      </w:r>
      <w:r w:rsidR="00432EAD">
        <w:t xml:space="preserve">заданием </w:t>
      </w:r>
      <w:r w:rsidR="00432EAD" w:rsidRPr="006D2852">
        <w:t>83</w:t>
      </w:r>
      <w:r w:rsidRPr="006D2852">
        <w:t>,3%</w:t>
      </w:r>
      <w:r w:rsidR="000A7579">
        <w:t xml:space="preserve"> учеников.</w:t>
      </w:r>
    </w:p>
    <w:p w:rsidR="00D3775B" w:rsidRPr="006D2852" w:rsidRDefault="00D3775B" w:rsidP="00432EAD">
      <w:pPr>
        <w:pStyle w:val="a4"/>
        <w:ind w:firstLine="709"/>
        <w:jc w:val="both"/>
      </w:pPr>
      <w:r w:rsidRPr="006D2852">
        <w:t>№31 Эле</w:t>
      </w:r>
      <w:r w:rsidR="009753C7" w:rsidRPr="006D2852">
        <w:t xml:space="preserve">ктродинамика (расчетная задача) </w:t>
      </w:r>
      <w:r w:rsidR="000A7579">
        <w:t>–</w:t>
      </w:r>
      <w:r w:rsidR="009753C7" w:rsidRPr="006D2852">
        <w:t xml:space="preserve"> </w:t>
      </w:r>
      <w:r w:rsidR="000A7579">
        <w:t xml:space="preserve">60%, в прошлом году </w:t>
      </w:r>
      <w:r w:rsidRPr="006D2852">
        <w:t>38,8%</w:t>
      </w:r>
      <w:r w:rsidR="000A7579">
        <w:t xml:space="preserve"> не смогли решить задачу.</w:t>
      </w:r>
    </w:p>
    <w:p w:rsidR="00D3775B" w:rsidRDefault="00D3775B" w:rsidP="00432EAD">
      <w:pPr>
        <w:pStyle w:val="a4"/>
        <w:ind w:firstLine="709"/>
        <w:jc w:val="both"/>
      </w:pPr>
      <w:r w:rsidRPr="006D2852">
        <w:t>№32 Электродинамика, кван</w:t>
      </w:r>
      <w:r w:rsidR="009753C7" w:rsidRPr="006D2852">
        <w:t xml:space="preserve">товая физика (расчетная задача) </w:t>
      </w:r>
      <w:r w:rsidR="00B006CE">
        <w:t>–</w:t>
      </w:r>
      <w:r w:rsidR="009753C7" w:rsidRPr="006D2852">
        <w:t xml:space="preserve"> </w:t>
      </w:r>
      <w:r w:rsidR="00B006CE">
        <w:t xml:space="preserve">58%, в прошлом году </w:t>
      </w:r>
      <w:r w:rsidRPr="006D2852">
        <w:t>69,4%</w:t>
      </w:r>
      <w:r w:rsidR="00B006CE">
        <w:t xml:space="preserve"> не справились с подобным заданием.</w:t>
      </w:r>
    </w:p>
    <w:p w:rsidR="004E0B4B" w:rsidRPr="009753C7" w:rsidRDefault="004E0B4B" w:rsidP="009753C7">
      <w:pPr>
        <w:pStyle w:val="a4"/>
      </w:pPr>
    </w:p>
    <w:p w:rsidR="00A51E41" w:rsidRPr="0086052B" w:rsidRDefault="00A51E41" w:rsidP="00A51E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52B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4551C1" w:rsidRPr="0086052B" w:rsidRDefault="00A51E41" w:rsidP="00432EAD">
      <w:pPr>
        <w:pStyle w:val="a4"/>
        <w:ind w:firstLine="709"/>
        <w:jc w:val="both"/>
      </w:pPr>
      <w:r w:rsidRPr="0086052B">
        <w:t xml:space="preserve">Экзамен по химии сдавали </w:t>
      </w:r>
      <w:r w:rsidR="00326393">
        <w:t>25</w:t>
      </w:r>
      <w:r w:rsidRPr="0086052B">
        <w:t xml:space="preserve"> человек. Средний балл -5</w:t>
      </w:r>
      <w:r w:rsidR="00326393">
        <w:t>8</w:t>
      </w:r>
      <w:r w:rsidRPr="0086052B">
        <w:t>. По сравн</w:t>
      </w:r>
      <w:r w:rsidR="00326393">
        <w:t xml:space="preserve">ению с прошлым годом </w:t>
      </w:r>
      <w:r w:rsidRPr="0086052B">
        <w:t>результат</w:t>
      </w:r>
      <w:r w:rsidR="00326393">
        <w:t xml:space="preserve"> улучшился</w:t>
      </w:r>
      <w:r w:rsidRPr="0086052B">
        <w:t xml:space="preserve">. </w:t>
      </w:r>
      <w:r w:rsidR="00326393">
        <w:t>Три</w:t>
      </w:r>
      <w:r w:rsidRPr="0086052B">
        <w:t xml:space="preserve"> человека не преодолели порог в</w:t>
      </w:r>
      <w:r w:rsidR="00326393">
        <w:t xml:space="preserve"> 36 баллов. Это ученики школ №2, №6</w:t>
      </w:r>
      <w:r w:rsidR="00004944" w:rsidRPr="0086052B">
        <w:t xml:space="preserve">. </w:t>
      </w:r>
    </w:p>
    <w:p w:rsidR="004551C1" w:rsidRPr="0086052B" w:rsidRDefault="004551C1" w:rsidP="00432EAD">
      <w:pPr>
        <w:pStyle w:val="a4"/>
        <w:ind w:firstLine="709"/>
        <w:jc w:val="both"/>
        <w:rPr>
          <w:b/>
        </w:rPr>
      </w:pPr>
      <w:r w:rsidRPr="0086052B">
        <w:rPr>
          <w:b/>
        </w:rPr>
        <w:t>Более 50% участников не выполнили:</w:t>
      </w:r>
    </w:p>
    <w:p w:rsidR="00A51E41" w:rsidRDefault="004551C1" w:rsidP="00432EAD">
      <w:pPr>
        <w:pStyle w:val="a4"/>
        <w:ind w:firstLine="709"/>
        <w:jc w:val="both"/>
      </w:pPr>
      <w:r w:rsidRPr="0086052B">
        <w:t xml:space="preserve">№1 «Строение электронных оболочек атомов элементов первых четырёх периодов: s-, p- и d-элементы. Электронная конфигурация атома» </w:t>
      </w:r>
    </w:p>
    <w:p w:rsidR="008A4C4F" w:rsidRPr="0086052B" w:rsidRDefault="008A4C4F" w:rsidP="00432EAD">
      <w:pPr>
        <w:pStyle w:val="a4"/>
        <w:ind w:firstLine="709"/>
        <w:jc w:val="both"/>
      </w:pPr>
      <w:r>
        <w:t>№14 «Характерные химические свойства предельных одноатомных и многоатомных спиртов, фенола. Характерные химические свойства альдегидов, предельных карбоновых кислот, сложных эфиров. Основные способы получения кислородсодержащих органических соединений (в лаборатории).</w:t>
      </w:r>
    </w:p>
    <w:p w:rsidR="004551C1" w:rsidRPr="0086052B" w:rsidRDefault="00326393" w:rsidP="00432EAD">
      <w:pPr>
        <w:pStyle w:val="a4"/>
        <w:ind w:firstLine="709"/>
        <w:jc w:val="both"/>
      </w:pPr>
      <w:r>
        <w:t xml:space="preserve">№15 </w:t>
      </w:r>
      <w:r w:rsidR="008A4C4F">
        <w:t>«</w:t>
      </w:r>
      <w:r w:rsidRPr="0086052B">
        <w:t xml:space="preserve">Характерные химические свойства </w:t>
      </w:r>
      <w:r>
        <w:t>азотсодержащих органических соединений: аминов и аминокислот. Важнейшие способы получения аминов и аминокислот. Биологически важные вещества: жиры, углеводы (моносахариды, дисахариды, полисахариды), белки</w:t>
      </w:r>
      <w:r w:rsidR="008A4C4F">
        <w:t>»</w:t>
      </w:r>
      <w:r>
        <w:t>.</w:t>
      </w:r>
    </w:p>
    <w:p w:rsidR="006F3995" w:rsidRPr="0086052B" w:rsidRDefault="008A4C4F" w:rsidP="00432EAD">
      <w:pPr>
        <w:pStyle w:val="a4"/>
        <w:ind w:firstLine="709"/>
        <w:jc w:val="both"/>
      </w:pPr>
      <w:r>
        <w:t>№26 «Правила работы в лаборатории. Лабораторная посуда и оборудование. Правила безопасности при работе с едкими, горючими и токсичными веществами, средствами бытовой химии. Научные методы исследования химических веществ и превращений. Методы разделения смесей и очистки веществ. Понятие о металлургии: общие способы получения металлов. Общие научные принципы химического производства (на пример</w:t>
      </w:r>
      <w:r w:rsidR="005660C6">
        <w:t>е промышленного получения аммиа</w:t>
      </w:r>
      <w:r>
        <w:t>ка, серной кислоты, метанола). Химическое загрязнение окружающей среды и его последствия. Природные источники углеводородов, их переработка. Высокомолекулярные соединения. Реакции полимеризации и поликонденсации. Полимеры. Пластмассы, волокна, каучуки.</w:t>
      </w:r>
    </w:p>
    <w:p w:rsidR="006F3995" w:rsidRPr="005660C6" w:rsidRDefault="004551C1" w:rsidP="00432EAD">
      <w:pPr>
        <w:pStyle w:val="a4"/>
        <w:ind w:firstLine="709"/>
        <w:jc w:val="both"/>
        <w:rPr>
          <w:b/>
        </w:rPr>
      </w:pPr>
      <w:r w:rsidRPr="0086052B">
        <w:rPr>
          <w:b/>
        </w:rPr>
        <w:t>Более 6</w:t>
      </w:r>
      <w:r w:rsidR="005660C6">
        <w:rPr>
          <w:b/>
        </w:rPr>
        <w:t>0</w:t>
      </w:r>
      <w:r w:rsidRPr="0086052B">
        <w:rPr>
          <w:b/>
        </w:rPr>
        <w:t>% не выполнили:</w:t>
      </w:r>
    </w:p>
    <w:p w:rsidR="006F3995" w:rsidRPr="0086052B" w:rsidRDefault="006F3995" w:rsidP="00432EAD">
      <w:pPr>
        <w:pStyle w:val="a4"/>
        <w:ind w:firstLine="709"/>
        <w:jc w:val="both"/>
      </w:pPr>
      <w:r w:rsidRPr="0086052B">
        <w:t>№ 30</w:t>
      </w:r>
      <w:r w:rsidRPr="0086052B">
        <w:rPr>
          <w:b/>
        </w:rPr>
        <w:t xml:space="preserve"> </w:t>
      </w:r>
      <w:r w:rsidRPr="0086052B">
        <w:t xml:space="preserve">Реакции </w:t>
      </w:r>
      <w:proofErr w:type="spellStart"/>
      <w:r w:rsidRPr="0086052B">
        <w:t>окислительно</w:t>
      </w:r>
      <w:proofErr w:type="spellEnd"/>
      <w:r w:rsidRPr="0086052B">
        <w:t>-восстановительные</w:t>
      </w:r>
    </w:p>
    <w:p w:rsidR="006F3995" w:rsidRDefault="006F3995" w:rsidP="00432EAD">
      <w:pPr>
        <w:pStyle w:val="a4"/>
        <w:ind w:firstLine="709"/>
        <w:jc w:val="both"/>
      </w:pPr>
      <w:r w:rsidRPr="0086052B">
        <w:t>№ 34 Расчёты с использованием понятий «растворимость», «массовая доля вещества в растворе». Расчёты массы (объёма, количества вещества) продуктов реакции, если одно из веществ дано в избытке (имеет примеси).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 Расчёты массовой или объёмной доли выхода продукта реакции от теоретически возможного. Расчёты массовой доли (массы) химического соединения в смеси</w:t>
      </w:r>
      <w:r w:rsidR="00411949">
        <w:t>.</w:t>
      </w:r>
    </w:p>
    <w:p w:rsidR="00411949" w:rsidRPr="00B977AD" w:rsidRDefault="00411949" w:rsidP="00432EAD">
      <w:pPr>
        <w:pStyle w:val="a4"/>
        <w:ind w:firstLine="708"/>
        <w:jc w:val="both"/>
        <w:rPr>
          <w:sz w:val="28"/>
        </w:rPr>
      </w:pPr>
      <w:r w:rsidRPr="00B977AD">
        <w:lastRenderedPageBreak/>
        <w:t>Важнейшим фактором, определяющим успешность решения з</w:t>
      </w:r>
      <w:r w:rsidR="00DC53E9" w:rsidRPr="00B977AD">
        <w:t>аданий экзаменационной работы</w:t>
      </w:r>
      <w:r w:rsidRPr="00B977AD">
        <w:t xml:space="preserve">, является реализация системного подхода к формированию химических знаний и отработке умения работать с информацией, представленной в условии заданий в различной форме (текст, формула, схема). </w:t>
      </w:r>
      <w:r w:rsidR="009C209A" w:rsidRPr="00B977AD">
        <w:t>В</w:t>
      </w:r>
      <w:r w:rsidRPr="00B977AD">
        <w:t xml:space="preserve"> рамках текущего и рубежного контроля целесообразно применять различные формы заданий, направленных на проверку химических свойств веществ и предусматривающих анализ данных, их отбор с учетом сформулированных вопросов, и/или заданий, включающих описание результатов химических экспериментов. При этом очень важно предлагать выпускникам проговаривать или записывать алгоритм действий. Именно данный шаг обеспечивает систему и логику в решении заданий любого уровня сложности.</w:t>
      </w:r>
      <w:r w:rsidR="00677D2E">
        <w:t xml:space="preserve"> На подготовку обучающихся к экзаменам следует обратить школе №2. </w:t>
      </w:r>
      <w:r w:rsidR="00241FE9">
        <w:t>За последние три года показатель среднего балла снизился и ниже среднего балла по округу.</w:t>
      </w:r>
    </w:p>
    <w:p w:rsidR="004E0B4B" w:rsidRPr="009753C7" w:rsidRDefault="004E0B4B" w:rsidP="009753C7">
      <w:pPr>
        <w:pStyle w:val="a4"/>
      </w:pPr>
    </w:p>
    <w:p w:rsidR="00491031" w:rsidRDefault="006A6DA9" w:rsidP="004E0B4B">
      <w:pPr>
        <w:pStyle w:val="a4"/>
        <w:jc w:val="center"/>
        <w:rPr>
          <w:b/>
        </w:rPr>
      </w:pPr>
      <w:r w:rsidRPr="0086052B">
        <w:rPr>
          <w:b/>
        </w:rPr>
        <w:t>О</w:t>
      </w:r>
      <w:r w:rsidR="004E0B4B">
        <w:rPr>
          <w:b/>
        </w:rPr>
        <w:t>БЩЕСТВОЗНАНИЕ</w:t>
      </w:r>
    </w:p>
    <w:p w:rsidR="00EE7604" w:rsidRPr="009753C7" w:rsidRDefault="00EE7604" w:rsidP="009753C7">
      <w:pPr>
        <w:pStyle w:val="a4"/>
      </w:pPr>
    </w:p>
    <w:p w:rsidR="00186584" w:rsidRDefault="002E2C9F" w:rsidP="004E0B4B">
      <w:pPr>
        <w:pStyle w:val="a4"/>
        <w:ind w:firstLine="709"/>
        <w:jc w:val="both"/>
      </w:pPr>
      <w:r w:rsidRPr="0086052B">
        <w:t xml:space="preserve">Обществознание сдавали </w:t>
      </w:r>
      <w:r w:rsidR="00D00189" w:rsidRPr="0086052B">
        <w:t>9</w:t>
      </w:r>
      <w:r w:rsidR="00260FB6">
        <w:t>1</w:t>
      </w:r>
      <w:r w:rsidR="00D00189" w:rsidRPr="0086052B">
        <w:t xml:space="preserve"> человек. Средний балл </w:t>
      </w:r>
      <w:r w:rsidR="00260FB6">
        <w:t>63</w:t>
      </w:r>
      <w:r w:rsidR="00D00189" w:rsidRPr="0086052B">
        <w:t>. По сравнению с п</w:t>
      </w:r>
      <w:r w:rsidR="00260FB6">
        <w:t>рошлым годом показатель повысился</w:t>
      </w:r>
      <w:r w:rsidR="00D00189" w:rsidRPr="0086052B">
        <w:t xml:space="preserve"> на </w:t>
      </w:r>
      <w:r w:rsidR="00260FB6">
        <w:t>11 пунктов</w:t>
      </w:r>
      <w:r w:rsidR="00D00189" w:rsidRPr="0086052B">
        <w:t xml:space="preserve">. Не набрали минимальное количество баллов </w:t>
      </w:r>
      <w:r w:rsidR="00260FB6">
        <w:t>8</w:t>
      </w:r>
      <w:r w:rsidR="00D00189" w:rsidRPr="0086052B">
        <w:t xml:space="preserve"> человек.</w:t>
      </w:r>
      <w:r w:rsidR="00C62CA4" w:rsidRPr="0086052B">
        <w:t xml:space="preserve"> </w:t>
      </w:r>
      <w:r w:rsidR="00260FB6">
        <w:t>Это ученики школ №3</w:t>
      </w:r>
      <w:r w:rsidR="000234BB" w:rsidRPr="0086052B">
        <w:t xml:space="preserve">, №17. </w:t>
      </w:r>
    </w:p>
    <w:p w:rsidR="001E6313" w:rsidRDefault="001E6313" w:rsidP="0031228D">
      <w:pPr>
        <w:pStyle w:val="a4"/>
        <w:ind w:firstLine="567"/>
        <w:jc w:val="both"/>
      </w:pPr>
      <w:r w:rsidRPr="00B8116D">
        <w:rPr>
          <w:u w:val="single"/>
        </w:rPr>
        <w:t>Вызвали затруднения</w:t>
      </w:r>
      <w:r w:rsidR="00B8116D">
        <w:rPr>
          <w:u w:val="single"/>
        </w:rPr>
        <w:t xml:space="preserve"> задания</w:t>
      </w:r>
      <w:r w:rsidR="00B53F85">
        <w:rPr>
          <w:u w:val="single"/>
        </w:rPr>
        <w:t xml:space="preserve"> части 2.</w:t>
      </w:r>
      <w:r w:rsidR="00B53F85" w:rsidRPr="00B53F85">
        <w:t xml:space="preserve"> </w:t>
      </w:r>
      <w:r w:rsidR="00B53F85">
        <w:t xml:space="preserve">Ответы на эти задания формулируются и записываются экзаменуемым самостоятельно в развернутой форме. Задания этой части работы нацелены на выявление у выпускников, имеющих наиболее высокий уровень обществоведческой подготовки. </w:t>
      </w:r>
    </w:p>
    <w:p w:rsidR="00B53F85" w:rsidRDefault="00D806CB" w:rsidP="0031228D">
      <w:pPr>
        <w:pStyle w:val="a4"/>
        <w:ind w:firstLine="567"/>
        <w:jc w:val="both"/>
      </w:pPr>
      <w:r>
        <w:t>№24 Объяснять внутренние и внешние связи (причинно-следственные и функциональные) изученных социальных объектов. Оценивать действия субъектов социальной жизни, включая личность, группы, организации, с точки зрения социальных норм, экономической рациональности. Формулировать на основе приобретенных обществоведческих знаний собственные суждения и аргументы по определенным проблема.</w:t>
      </w:r>
    </w:p>
    <w:p w:rsidR="00D806CB" w:rsidRDefault="00D806CB" w:rsidP="0031228D">
      <w:pPr>
        <w:pStyle w:val="a4"/>
        <w:ind w:firstLine="567"/>
        <w:jc w:val="both"/>
      </w:pPr>
      <w:r>
        <w:t>№25 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 (задание на раскрытие смысла понятия, использование понятия в заданном контексте.</w:t>
      </w:r>
    </w:p>
    <w:p w:rsidR="00D806CB" w:rsidRDefault="00D806CB" w:rsidP="0031228D">
      <w:pPr>
        <w:pStyle w:val="a4"/>
        <w:ind w:firstLine="567"/>
        <w:jc w:val="both"/>
      </w:pPr>
      <w:r>
        <w:t xml:space="preserve">№26 Раскрывать на примерах изученные теоретические положения и понятия </w:t>
      </w:r>
      <w:proofErr w:type="spellStart"/>
      <w:r>
        <w:t>социальноэкономических</w:t>
      </w:r>
      <w:proofErr w:type="spellEnd"/>
      <w:r>
        <w:t xml:space="preserve"> и гуманитарных наук (задание, предполагающее раскрытие теоретических положений на примерах).</w:t>
      </w:r>
    </w:p>
    <w:p w:rsidR="00D806CB" w:rsidRPr="00B8116D" w:rsidRDefault="00D806CB" w:rsidP="0031228D">
      <w:pPr>
        <w:pStyle w:val="a4"/>
        <w:ind w:firstLine="567"/>
        <w:jc w:val="both"/>
        <w:rPr>
          <w:u w:val="single"/>
        </w:rPr>
      </w:pPr>
      <w:r>
        <w:t>№ 29 Данное задание проверяет широкий комплекс умений, в частности раскрывать смысл авторского суждения, привлекать изученные теоретические положения общественных наук, самостоятельно формулировать и конкретизировать примерами свои рассуждения, делать выводы.</w:t>
      </w:r>
    </w:p>
    <w:p w:rsidR="00EE7604" w:rsidRPr="00D806CB" w:rsidRDefault="00D806CB" w:rsidP="00D806CB">
      <w:pPr>
        <w:pStyle w:val="a4"/>
        <w:ind w:firstLine="567"/>
      </w:pPr>
      <w:r w:rsidRPr="00D806CB">
        <w:t xml:space="preserve">Не смотря на улучшение </w:t>
      </w:r>
      <w:r w:rsidR="00153A0C">
        <w:t>результатов по обществознанию, следует обратить внимание на подготовку выпускников Школе №17.</w:t>
      </w:r>
    </w:p>
    <w:p w:rsidR="00CD6999" w:rsidRDefault="00F816A9" w:rsidP="00B8116D">
      <w:pPr>
        <w:pStyle w:val="a4"/>
        <w:jc w:val="center"/>
        <w:rPr>
          <w:b/>
        </w:rPr>
      </w:pPr>
      <w:r w:rsidRPr="0086052B">
        <w:rPr>
          <w:b/>
        </w:rPr>
        <w:t>Б</w:t>
      </w:r>
      <w:r w:rsidR="00B8116D">
        <w:rPr>
          <w:b/>
        </w:rPr>
        <w:t>ИОЛОГИЯ</w:t>
      </w:r>
    </w:p>
    <w:p w:rsidR="00B8116D" w:rsidRPr="009753C7" w:rsidRDefault="00B8116D" w:rsidP="009753C7">
      <w:pPr>
        <w:pStyle w:val="a4"/>
      </w:pPr>
    </w:p>
    <w:p w:rsidR="00F816A9" w:rsidRDefault="00F816A9" w:rsidP="00B8116D">
      <w:pPr>
        <w:pStyle w:val="a4"/>
        <w:ind w:firstLine="567"/>
        <w:jc w:val="both"/>
      </w:pPr>
      <w:r w:rsidRPr="0086052B">
        <w:t>Приняло уч</w:t>
      </w:r>
      <w:r w:rsidR="00B8116D">
        <w:t>астие 2</w:t>
      </w:r>
      <w:r w:rsidR="00FD790D">
        <w:t>6</w:t>
      </w:r>
      <w:r w:rsidR="00B8116D">
        <w:t xml:space="preserve"> человек. Средний </w:t>
      </w:r>
      <w:r w:rsidR="00432EAD">
        <w:t xml:space="preserve">балл </w:t>
      </w:r>
      <w:r w:rsidR="00432EAD" w:rsidRPr="0086052B">
        <w:t>51</w:t>
      </w:r>
      <w:r w:rsidRPr="0086052B">
        <w:t>. По сравнению с п</w:t>
      </w:r>
      <w:r w:rsidR="00FD790D">
        <w:t xml:space="preserve">рошлым годом показатель </w:t>
      </w:r>
      <w:r w:rsidR="00432EAD">
        <w:t>повысился на</w:t>
      </w:r>
      <w:r w:rsidR="00FD790D">
        <w:t xml:space="preserve"> 3 пункта. </w:t>
      </w:r>
      <w:r w:rsidR="00060BFC" w:rsidRPr="0086052B">
        <w:t>Не набрали минима</w:t>
      </w:r>
      <w:r w:rsidR="00FD790D">
        <w:t>льное количество 36 баллов три</w:t>
      </w:r>
      <w:r w:rsidR="00060BFC" w:rsidRPr="0086052B">
        <w:t xml:space="preserve"> человек</w:t>
      </w:r>
      <w:r w:rsidR="00FD790D">
        <w:t>а. Это ученики №2, №3, № 12</w:t>
      </w:r>
      <w:r w:rsidR="00060BFC" w:rsidRPr="0086052B">
        <w:t>.</w:t>
      </w:r>
    </w:p>
    <w:p w:rsidR="00B8116D" w:rsidRDefault="00B8116D" w:rsidP="00432EAD">
      <w:pPr>
        <w:pStyle w:val="a4"/>
        <w:ind w:firstLine="709"/>
        <w:jc w:val="both"/>
        <w:rPr>
          <w:u w:val="single"/>
        </w:rPr>
      </w:pPr>
      <w:r w:rsidRPr="00B8116D">
        <w:rPr>
          <w:u w:val="single"/>
        </w:rPr>
        <w:t>Вызвали затруднения</w:t>
      </w:r>
      <w:r>
        <w:rPr>
          <w:u w:val="single"/>
        </w:rPr>
        <w:t xml:space="preserve"> задания</w:t>
      </w:r>
      <w:r w:rsidRPr="00B8116D">
        <w:rPr>
          <w:u w:val="single"/>
        </w:rPr>
        <w:t>:</w:t>
      </w:r>
    </w:p>
    <w:p w:rsidR="00BB1EEE" w:rsidRPr="000C4875" w:rsidRDefault="000C4875" w:rsidP="00432EAD">
      <w:pPr>
        <w:pStyle w:val="a4"/>
        <w:ind w:firstLine="709"/>
        <w:jc w:val="both"/>
      </w:pPr>
      <w:r w:rsidRPr="000C4875">
        <w:t>№</w:t>
      </w:r>
      <w:r w:rsidR="00432EAD">
        <w:t xml:space="preserve"> </w:t>
      </w:r>
      <w:r w:rsidR="00432EAD" w:rsidRPr="000C4875">
        <w:t>1</w:t>
      </w:r>
      <w:r w:rsidR="00432EAD">
        <w:t xml:space="preserve"> Биологические</w:t>
      </w:r>
      <w:r w:rsidR="007655B9">
        <w:t xml:space="preserve"> термины и понятия. Дополнение схемы. С данным заданием не справились 42% обучающихся.</w:t>
      </w:r>
    </w:p>
    <w:p w:rsidR="00060BFC" w:rsidRPr="0086052B" w:rsidRDefault="0098357C" w:rsidP="00432EAD">
      <w:pPr>
        <w:pStyle w:val="a4"/>
        <w:ind w:firstLine="709"/>
        <w:jc w:val="both"/>
      </w:pPr>
      <w:r w:rsidRPr="0086052B">
        <w:t>№2 Биология как наука. Методы научного познания. Уровни организации живого. Работа с таблицей не выполнили</w:t>
      </w:r>
      <w:r w:rsidR="00BB1EEE">
        <w:t xml:space="preserve"> 69%, в прошлом году с подобным заданием не справились</w:t>
      </w:r>
      <w:r w:rsidRPr="0086052B">
        <w:t xml:space="preserve"> 52%</w:t>
      </w:r>
      <w:r w:rsidR="00BB1EEE">
        <w:t xml:space="preserve"> учеников</w:t>
      </w:r>
      <w:r w:rsidRPr="0086052B">
        <w:t>.</w:t>
      </w:r>
    </w:p>
    <w:p w:rsidR="0098357C" w:rsidRPr="0086052B" w:rsidRDefault="0098357C" w:rsidP="00432EAD">
      <w:pPr>
        <w:pStyle w:val="a4"/>
        <w:ind w:firstLine="709"/>
        <w:jc w:val="both"/>
      </w:pPr>
      <w:r w:rsidRPr="0086052B">
        <w:t xml:space="preserve">№5 Клетка как биологическая система. Строение клетки, метаболизм. Жизненный цикл клетки. Установление соответствия (с рисунком и </w:t>
      </w:r>
      <w:r w:rsidR="007655B9">
        <w:t>без рисунка) – не выполнили 42</w:t>
      </w:r>
      <w:r w:rsidRPr="0086052B">
        <w:t>%</w:t>
      </w:r>
      <w:r w:rsidR="007655B9">
        <w:t>. Этот показатель остался прежним.</w:t>
      </w:r>
    </w:p>
    <w:p w:rsidR="0098357C" w:rsidRPr="0086052B" w:rsidRDefault="0098357C" w:rsidP="00432EAD">
      <w:pPr>
        <w:pStyle w:val="a4"/>
        <w:ind w:firstLine="709"/>
        <w:jc w:val="both"/>
      </w:pPr>
      <w:r w:rsidRPr="0086052B">
        <w:t>№14 Организм человека. Установление последовательности</w:t>
      </w:r>
      <w:r w:rsidR="007655B9">
        <w:t xml:space="preserve"> </w:t>
      </w:r>
      <w:r w:rsidRPr="0086052B">
        <w:t>- не выполнили</w:t>
      </w:r>
      <w:r w:rsidR="007655B9">
        <w:t>53% учеников, в прошлом году этот показатель был</w:t>
      </w:r>
      <w:r w:rsidRPr="0086052B">
        <w:t xml:space="preserve"> 48%</w:t>
      </w:r>
      <w:r w:rsidR="007655B9">
        <w:t xml:space="preserve">. Произошло </w:t>
      </w:r>
      <w:r w:rsidR="00716486">
        <w:t>снижение результатов.</w:t>
      </w:r>
    </w:p>
    <w:p w:rsidR="0098357C" w:rsidRPr="0086052B" w:rsidRDefault="0098357C" w:rsidP="00432EAD">
      <w:pPr>
        <w:pStyle w:val="a4"/>
        <w:ind w:firstLine="709"/>
        <w:jc w:val="both"/>
      </w:pPr>
      <w:r w:rsidRPr="0086052B">
        <w:lastRenderedPageBreak/>
        <w:t xml:space="preserve">№ 19 Общебиологические закономерности. Установление последовательности – </w:t>
      </w:r>
      <w:r w:rsidR="00716486">
        <w:t xml:space="preserve">не выполнили 50% учеников, в прошлом году это задание не смогли выполнить только </w:t>
      </w:r>
      <w:r w:rsidRPr="0086052B">
        <w:t>36%</w:t>
      </w:r>
      <w:r w:rsidR="00716486">
        <w:t xml:space="preserve"> участников. Показатель снизился и требует тщательного разбора анализа трудностей, с которыми столкнулись участники.</w:t>
      </w:r>
    </w:p>
    <w:p w:rsidR="00A96347" w:rsidRDefault="0098357C" w:rsidP="00432EAD">
      <w:pPr>
        <w:pStyle w:val="a4"/>
        <w:ind w:firstLine="709"/>
        <w:jc w:val="both"/>
      </w:pPr>
      <w:r w:rsidRPr="000C74C6">
        <w:t xml:space="preserve">Задания </w:t>
      </w:r>
      <w:r w:rsidR="000C74C6">
        <w:t>2 части №22, 24, 28 не выполнили 40% участников. Задание №25 вызвало затруднения у 80% учеников.</w:t>
      </w:r>
    </w:p>
    <w:p w:rsidR="00BF5B07" w:rsidRDefault="00C86019" w:rsidP="00432EAD">
      <w:pPr>
        <w:pStyle w:val="a4"/>
        <w:ind w:firstLine="709"/>
        <w:jc w:val="both"/>
      </w:pPr>
      <w:r w:rsidRPr="00B977AD">
        <w:t>Особое внимание следуе</w:t>
      </w:r>
      <w:r w:rsidR="008876B3">
        <w:t xml:space="preserve">т уделять заданиям </w:t>
      </w:r>
      <w:r w:rsidRPr="00B977AD">
        <w:t>на множественный выбор (с рисунком или без него); установление соответствия (с рисунком или без него); установление последовательности систематических таксонов, биологических объектов, процессов, явлений; решение биологических задач по цитологии и генетике; дополнение недостающей информации в схеме; дополнение недостающей информации в таблице; анализ информации, представленной в графической или табличной форме, а также заданиям со свободным развернутым ответом, требующим от обучающихся умений обоснованно, кратко и логично излагать свои мысли, применять теоретические знания на практике</w:t>
      </w:r>
      <w:r w:rsidRPr="00C86019">
        <w:t>.</w:t>
      </w:r>
      <w:r w:rsidR="00045600">
        <w:t xml:space="preserve"> При подготовке выпускников к экзаменам необходимо обратить внимание учителям Школ №3 и №12. </w:t>
      </w:r>
    </w:p>
    <w:p w:rsidR="000C74C6" w:rsidRPr="00C86019" w:rsidRDefault="000C74C6" w:rsidP="00B8116D">
      <w:pPr>
        <w:pStyle w:val="a4"/>
        <w:ind w:firstLine="567"/>
        <w:jc w:val="both"/>
      </w:pPr>
    </w:p>
    <w:p w:rsidR="00A96347" w:rsidRDefault="00B8116D" w:rsidP="00B8116D">
      <w:pPr>
        <w:pStyle w:val="a4"/>
        <w:jc w:val="center"/>
        <w:rPr>
          <w:b/>
        </w:rPr>
      </w:pPr>
      <w:r>
        <w:rPr>
          <w:b/>
        </w:rPr>
        <w:t>АНГЛИЙСКИЙ ЯЗЫК</w:t>
      </w:r>
    </w:p>
    <w:p w:rsidR="00B8116D" w:rsidRPr="00BB5402" w:rsidRDefault="00B8116D" w:rsidP="00BB5402">
      <w:pPr>
        <w:pStyle w:val="a4"/>
      </w:pPr>
    </w:p>
    <w:p w:rsidR="00B8116D" w:rsidRDefault="00B31AC3" w:rsidP="00B8116D">
      <w:pPr>
        <w:pStyle w:val="a4"/>
        <w:ind w:firstLine="567"/>
        <w:jc w:val="both"/>
      </w:pPr>
      <w:r w:rsidRPr="0086052B">
        <w:t>Экзамен по английскому языку сдавали 1</w:t>
      </w:r>
      <w:r w:rsidR="00397673">
        <w:t>6</w:t>
      </w:r>
      <w:r w:rsidRPr="0086052B">
        <w:t xml:space="preserve"> человек. Средний балл </w:t>
      </w:r>
      <w:r w:rsidR="00397673">
        <w:t>67</w:t>
      </w:r>
      <w:r w:rsidRPr="0086052B">
        <w:t>.</w:t>
      </w:r>
      <w:r w:rsidR="00397673">
        <w:t xml:space="preserve"> Результат по сравнению с прошлым годом снизился на 4 пункта</w:t>
      </w:r>
      <w:r w:rsidRPr="0086052B">
        <w:t xml:space="preserve">. </w:t>
      </w:r>
    </w:p>
    <w:p w:rsidR="00A96347" w:rsidRDefault="00432EAD" w:rsidP="00B8116D">
      <w:pPr>
        <w:pStyle w:val="a4"/>
        <w:ind w:firstLine="567"/>
        <w:jc w:val="both"/>
      </w:pPr>
      <w:r>
        <w:t>При выполнениях</w:t>
      </w:r>
      <w:r w:rsidR="00397673">
        <w:t xml:space="preserve"> задания №7 возникли проблемы у 75% участников. Задание №8 не смогли выполнить 56%, что свидетельствует о том, что они испытывают трудности в понимании прослушанного текста и информации в нем.</w:t>
      </w:r>
      <w:r w:rsidR="00FE3645">
        <w:t xml:space="preserve">  Задания №14, 15, 16 не смогли выполнить 56% учеников.</w:t>
      </w:r>
      <w:r w:rsidR="00397673">
        <w:t xml:space="preserve"> </w:t>
      </w:r>
      <w:r w:rsidR="00B31AC3" w:rsidRPr="0086052B">
        <w:t>По</w:t>
      </w:r>
      <w:r w:rsidR="00FE3645">
        <w:t xml:space="preserve"> сравнению с прошлым </w:t>
      </w:r>
      <w:r>
        <w:t xml:space="preserve">годом </w:t>
      </w:r>
      <w:r w:rsidRPr="0086052B">
        <w:t>36</w:t>
      </w:r>
      <w:r w:rsidR="00FE3645">
        <w:t>% участников испытывали</w:t>
      </w:r>
      <w:r w:rsidR="00B31AC3" w:rsidRPr="0086052B">
        <w:t xml:space="preserve"> затруднения в понимании прослушанн</w:t>
      </w:r>
      <w:r w:rsidR="00FE3645">
        <w:t>ого текста</w:t>
      </w:r>
      <w:r w:rsidR="007C25C7">
        <w:t>. Н</w:t>
      </w:r>
      <w:r w:rsidR="00B31AC3" w:rsidRPr="0086052B">
        <w:t xml:space="preserve">е сформированы грамматические навыки </w:t>
      </w:r>
      <w:r w:rsidR="007C25C7">
        <w:t xml:space="preserve">у 37% участников, что сопоставимо с результатом прошлого года, </w:t>
      </w:r>
      <w:r w:rsidRPr="0086052B">
        <w:t>и 44</w:t>
      </w:r>
      <w:r w:rsidR="00B31AC3" w:rsidRPr="0086052B">
        <w:t>%</w:t>
      </w:r>
      <w:r w:rsidR="007C25C7">
        <w:t xml:space="preserve"> участников</w:t>
      </w:r>
      <w:r w:rsidR="00B31AC3" w:rsidRPr="0086052B">
        <w:t xml:space="preserve"> не смогли показать владение лексико-грамматическими навыками</w:t>
      </w:r>
      <w:r w:rsidR="007C25C7">
        <w:t xml:space="preserve"> при выполнении устной части экзамена</w:t>
      </w:r>
      <w:r w:rsidR="00B31AC3" w:rsidRPr="0086052B">
        <w:t>.</w:t>
      </w:r>
      <w:r w:rsidR="007C25C7">
        <w:t xml:space="preserve"> По сравнению с прошлым годом результат улучшился на 3%.</w:t>
      </w:r>
    </w:p>
    <w:p w:rsidR="00C86019" w:rsidRPr="00B977AD" w:rsidRDefault="00876301" w:rsidP="00B8116D">
      <w:pPr>
        <w:pStyle w:val="a4"/>
        <w:ind w:firstLine="567"/>
        <w:jc w:val="both"/>
      </w:pPr>
      <w:r>
        <w:t>На протяжении трех лет средний балл по округу снижается</w:t>
      </w:r>
      <w:r w:rsidR="001D0F54" w:rsidRPr="00B977AD">
        <w:t>.</w:t>
      </w:r>
      <w:r>
        <w:t xml:space="preserve"> При подготовке учеников к экзаменам следует обратить внимание учителей Школы №14 к содержанию материалы, который используется в обучении детей иностранным языкам. </w:t>
      </w:r>
    </w:p>
    <w:sectPr w:rsidR="00C86019" w:rsidRPr="00B977AD" w:rsidSect="002E64D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C9A"/>
    <w:multiLevelType w:val="hybridMultilevel"/>
    <w:tmpl w:val="4D22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7BC5"/>
    <w:multiLevelType w:val="hybridMultilevel"/>
    <w:tmpl w:val="0CE87A62"/>
    <w:lvl w:ilvl="0" w:tplc="71F671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6D"/>
    <w:rsid w:val="000014A0"/>
    <w:rsid w:val="00004944"/>
    <w:rsid w:val="000234BB"/>
    <w:rsid w:val="00045600"/>
    <w:rsid w:val="00051A27"/>
    <w:rsid w:val="0006068D"/>
    <w:rsid w:val="00060BFC"/>
    <w:rsid w:val="0007058B"/>
    <w:rsid w:val="00070B71"/>
    <w:rsid w:val="00080BE5"/>
    <w:rsid w:val="000A7579"/>
    <w:rsid w:val="000C4668"/>
    <w:rsid w:val="000C4875"/>
    <w:rsid w:val="000C74C6"/>
    <w:rsid w:val="00150B05"/>
    <w:rsid w:val="00153A0C"/>
    <w:rsid w:val="00155024"/>
    <w:rsid w:val="00186584"/>
    <w:rsid w:val="001B26D2"/>
    <w:rsid w:val="001B31B6"/>
    <w:rsid w:val="001D0F54"/>
    <w:rsid w:val="001E6313"/>
    <w:rsid w:val="00214EAD"/>
    <w:rsid w:val="00236A64"/>
    <w:rsid w:val="00241C45"/>
    <w:rsid w:val="00241FE9"/>
    <w:rsid w:val="00260FB6"/>
    <w:rsid w:val="00261894"/>
    <w:rsid w:val="002A70A2"/>
    <w:rsid w:val="002A7415"/>
    <w:rsid w:val="002C139B"/>
    <w:rsid w:val="002C5F63"/>
    <w:rsid w:val="002E2C9F"/>
    <w:rsid w:val="002E5C9C"/>
    <w:rsid w:val="002E64D3"/>
    <w:rsid w:val="002F3C21"/>
    <w:rsid w:val="0030672B"/>
    <w:rsid w:val="0031228D"/>
    <w:rsid w:val="00315683"/>
    <w:rsid w:val="00326393"/>
    <w:rsid w:val="00350758"/>
    <w:rsid w:val="00367016"/>
    <w:rsid w:val="00374051"/>
    <w:rsid w:val="00380FD8"/>
    <w:rsid w:val="0039075A"/>
    <w:rsid w:val="00392103"/>
    <w:rsid w:val="00397673"/>
    <w:rsid w:val="003C6F9C"/>
    <w:rsid w:val="00400F4E"/>
    <w:rsid w:val="00411949"/>
    <w:rsid w:val="004218B6"/>
    <w:rsid w:val="00426734"/>
    <w:rsid w:val="00432EAD"/>
    <w:rsid w:val="00437DC8"/>
    <w:rsid w:val="00447DE5"/>
    <w:rsid w:val="004551C1"/>
    <w:rsid w:val="00491031"/>
    <w:rsid w:val="004A5F1C"/>
    <w:rsid w:val="004A7831"/>
    <w:rsid w:val="004D5311"/>
    <w:rsid w:val="004E0B4B"/>
    <w:rsid w:val="004E23AF"/>
    <w:rsid w:val="004F2892"/>
    <w:rsid w:val="00503D0C"/>
    <w:rsid w:val="005660C6"/>
    <w:rsid w:val="00590EF9"/>
    <w:rsid w:val="005D386F"/>
    <w:rsid w:val="00615596"/>
    <w:rsid w:val="006229F9"/>
    <w:rsid w:val="00653495"/>
    <w:rsid w:val="0066445B"/>
    <w:rsid w:val="006679C1"/>
    <w:rsid w:val="00677D2E"/>
    <w:rsid w:val="006A6DA9"/>
    <w:rsid w:val="006B6E0A"/>
    <w:rsid w:val="006D2852"/>
    <w:rsid w:val="006F3995"/>
    <w:rsid w:val="00704043"/>
    <w:rsid w:val="00711E4E"/>
    <w:rsid w:val="00716486"/>
    <w:rsid w:val="007655B9"/>
    <w:rsid w:val="007762AA"/>
    <w:rsid w:val="00786A7C"/>
    <w:rsid w:val="00797B1A"/>
    <w:rsid w:val="007A6EE2"/>
    <w:rsid w:val="007B31B8"/>
    <w:rsid w:val="007B3FF2"/>
    <w:rsid w:val="007C25C7"/>
    <w:rsid w:val="007D07EA"/>
    <w:rsid w:val="007D352E"/>
    <w:rsid w:val="007D6494"/>
    <w:rsid w:val="007E0A49"/>
    <w:rsid w:val="007E699D"/>
    <w:rsid w:val="00806FDF"/>
    <w:rsid w:val="008132E8"/>
    <w:rsid w:val="00857B5F"/>
    <w:rsid w:val="0086052B"/>
    <w:rsid w:val="00861462"/>
    <w:rsid w:val="008742AD"/>
    <w:rsid w:val="00876301"/>
    <w:rsid w:val="008876B3"/>
    <w:rsid w:val="008A22F8"/>
    <w:rsid w:val="008A4C4F"/>
    <w:rsid w:val="008B772C"/>
    <w:rsid w:val="009053B5"/>
    <w:rsid w:val="00907361"/>
    <w:rsid w:val="009248F8"/>
    <w:rsid w:val="00931FFC"/>
    <w:rsid w:val="00944A89"/>
    <w:rsid w:val="00956C4D"/>
    <w:rsid w:val="009753C7"/>
    <w:rsid w:val="0098357C"/>
    <w:rsid w:val="00993640"/>
    <w:rsid w:val="00993A1D"/>
    <w:rsid w:val="00994840"/>
    <w:rsid w:val="009A3578"/>
    <w:rsid w:val="009C209A"/>
    <w:rsid w:val="009C3CCE"/>
    <w:rsid w:val="009E45CF"/>
    <w:rsid w:val="00A10EEA"/>
    <w:rsid w:val="00A20EF0"/>
    <w:rsid w:val="00A2326E"/>
    <w:rsid w:val="00A51E41"/>
    <w:rsid w:val="00A74588"/>
    <w:rsid w:val="00A76357"/>
    <w:rsid w:val="00A96347"/>
    <w:rsid w:val="00AA28CD"/>
    <w:rsid w:val="00AA4B6D"/>
    <w:rsid w:val="00AA647C"/>
    <w:rsid w:val="00AA7CAD"/>
    <w:rsid w:val="00AB4D9E"/>
    <w:rsid w:val="00AD7ACC"/>
    <w:rsid w:val="00AE2E57"/>
    <w:rsid w:val="00AF0747"/>
    <w:rsid w:val="00B006CE"/>
    <w:rsid w:val="00B042E4"/>
    <w:rsid w:val="00B31AC3"/>
    <w:rsid w:val="00B31D41"/>
    <w:rsid w:val="00B53F85"/>
    <w:rsid w:val="00B61F5C"/>
    <w:rsid w:val="00B8116D"/>
    <w:rsid w:val="00B977AD"/>
    <w:rsid w:val="00BB1EEE"/>
    <w:rsid w:val="00BB5402"/>
    <w:rsid w:val="00BC55F3"/>
    <w:rsid w:val="00BC704B"/>
    <w:rsid w:val="00BF5B07"/>
    <w:rsid w:val="00C02C5C"/>
    <w:rsid w:val="00C062B1"/>
    <w:rsid w:val="00C31216"/>
    <w:rsid w:val="00C4285B"/>
    <w:rsid w:val="00C62CA4"/>
    <w:rsid w:val="00C666AD"/>
    <w:rsid w:val="00C75A1B"/>
    <w:rsid w:val="00C86019"/>
    <w:rsid w:val="00C91E2C"/>
    <w:rsid w:val="00CA488A"/>
    <w:rsid w:val="00CB4637"/>
    <w:rsid w:val="00CD6999"/>
    <w:rsid w:val="00CE2E93"/>
    <w:rsid w:val="00CE6033"/>
    <w:rsid w:val="00CF4B24"/>
    <w:rsid w:val="00D00189"/>
    <w:rsid w:val="00D3775B"/>
    <w:rsid w:val="00D40BAA"/>
    <w:rsid w:val="00D657E5"/>
    <w:rsid w:val="00D806CB"/>
    <w:rsid w:val="00DA7586"/>
    <w:rsid w:val="00DC53E9"/>
    <w:rsid w:val="00DC7ABC"/>
    <w:rsid w:val="00DD769A"/>
    <w:rsid w:val="00DD7D4A"/>
    <w:rsid w:val="00DE5C0D"/>
    <w:rsid w:val="00E15C16"/>
    <w:rsid w:val="00E17732"/>
    <w:rsid w:val="00E4203A"/>
    <w:rsid w:val="00E76294"/>
    <w:rsid w:val="00E97CDC"/>
    <w:rsid w:val="00EA5987"/>
    <w:rsid w:val="00EB4036"/>
    <w:rsid w:val="00EC2E29"/>
    <w:rsid w:val="00EC4514"/>
    <w:rsid w:val="00EE7604"/>
    <w:rsid w:val="00F23735"/>
    <w:rsid w:val="00F2563F"/>
    <w:rsid w:val="00F340A5"/>
    <w:rsid w:val="00F3759B"/>
    <w:rsid w:val="00F70DE1"/>
    <w:rsid w:val="00F816A9"/>
    <w:rsid w:val="00F818BB"/>
    <w:rsid w:val="00FB3702"/>
    <w:rsid w:val="00FB6576"/>
    <w:rsid w:val="00FD790D"/>
    <w:rsid w:val="00FE3645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3741"/>
  <w15:docId w15:val="{5EF02487-9A43-49DF-A035-CB047E2A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B26D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62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1B26D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4">
    <w:name w:val="No Spacing"/>
    <w:link w:val="a5"/>
    <w:uiPriority w:val="1"/>
    <w:qFormat/>
    <w:rsid w:val="001B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B2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HP</cp:lastModifiedBy>
  <cp:revision>7</cp:revision>
  <dcterms:created xsi:type="dcterms:W3CDTF">2021-08-23T07:09:00Z</dcterms:created>
  <dcterms:modified xsi:type="dcterms:W3CDTF">2021-08-24T03:58:00Z</dcterms:modified>
</cp:coreProperties>
</file>