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99" w:rsidRDefault="004E6E99" w:rsidP="004E6E99">
      <w:pPr>
        <w:pStyle w:val="20"/>
        <w:shd w:val="clear" w:color="auto" w:fill="auto"/>
        <w:spacing w:after="500" w:line="240" w:lineRule="auto"/>
        <w:jc w:val="center"/>
      </w:pPr>
      <w:r>
        <w:rPr>
          <w:b/>
          <w:bCs/>
          <w:lang w:eastAsia="ru-RU" w:bidi="ru-RU"/>
        </w:rPr>
        <w:t>О проведении муниципального этапа всероссийской олимпиады</w:t>
      </w:r>
      <w:r>
        <w:rPr>
          <w:b/>
          <w:bCs/>
          <w:lang w:eastAsia="ru-RU" w:bidi="ru-RU"/>
        </w:rPr>
        <w:br/>
        <w:t>школьников в 2019-2020 учебном году на территории</w:t>
      </w:r>
      <w:r>
        <w:rPr>
          <w:b/>
          <w:bCs/>
          <w:lang w:eastAsia="ru-RU" w:bidi="ru-RU"/>
        </w:rPr>
        <w:br/>
      </w:r>
      <w:proofErr w:type="spellStart"/>
      <w:r>
        <w:rPr>
          <w:b/>
          <w:bCs/>
          <w:lang w:eastAsia="ru-RU" w:bidi="ru-RU"/>
        </w:rPr>
        <w:t>Верхнесалдинского</w:t>
      </w:r>
      <w:proofErr w:type="spellEnd"/>
      <w:r>
        <w:rPr>
          <w:b/>
          <w:bCs/>
          <w:lang w:eastAsia="ru-RU" w:bidi="ru-RU"/>
        </w:rPr>
        <w:t xml:space="preserve"> городского округа</w:t>
      </w:r>
    </w:p>
    <w:p w:rsidR="004E6E99" w:rsidRDefault="004E6E99" w:rsidP="004E6E99">
      <w:pPr>
        <w:pStyle w:val="20"/>
        <w:shd w:val="clear" w:color="auto" w:fill="auto"/>
        <w:spacing w:after="180"/>
        <w:ind w:firstLine="760"/>
        <w:jc w:val="both"/>
      </w:pPr>
      <w:proofErr w:type="gramStart"/>
      <w:r>
        <w:rPr>
          <w:lang w:eastAsia="ru-RU" w:bidi="ru-RU"/>
        </w:rPr>
        <w:t>На основании Приказа Министерства образования и молодежной политики Свердловской области от 13.09.2019 № 246-Д «Об организации и проведении школьного, муниципального, регионального этапов всероссийской олимпиады школьников в Свердловской области в 2019/2020 учебном году»,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года №1252 «Об утверждении Порядка проведения о всероссийской олимпиаде школьников</w:t>
      </w:r>
      <w:proofErr w:type="gramEnd"/>
      <w:r>
        <w:rPr>
          <w:lang w:eastAsia="ru-RU" w:bidi="ru-RU"/>
        </w:rPr>
        <w:t xml:space="preserve">» и изменениями, утвержденными приказами Министерства образования и науки Российской Федерации № 249 от 17.03.2015 года, № 1488 от 17.12.2015 года и № 1435 от 17.11.2016 года (далее </w:t>
      </w:r>
      <w:r>
        <w:rPr>
          <w:color w:val="555758"/>
          <w:lang w:eastAsia="ru-RU" w:bidi="ru-RU"/>
        </w:rPr>
        <w:t xml:space="preserve">- </w:t>
      </w:r>
      <w:r>
        <w:rPr>
          <w:lang w:eastAsia="ru-RU" w:bidi="ru-RU"/>
        </w:rPr>
        <w:t xml:space="preserve">Порядок), в целях выявления и развития у обучающихся творческих способностей и интереса к </w:t>
      </w:r>
      <w:proofErr w:type="spellStart"/>
      <w:r>
        <w:rPr>
          <w:lang w:eastAsia="ru-RU" w:bidi="ru-RU"/>
        </w:rPr>
        <w:t>научно</w:t>
      </w:r>
      <w:r>
        <w:rPr>
          <w:lang w:eastAsia="ru-RU" w:bidi="ru-RU"/>
        </w:rPr>
        <w:softHyphen/>
        <w:t>исследовательской</w:t>
      </w:r>
      <w:proofErr w:type="spellEnd"/>
      <w:r>
        <w:rPr>
          <w:lang w:eastAsia="ru-RU" w:bidi="ru-RU"/>
        </w:rPr>
        <w:t xml:space="preserve"> деятельности, создания условий для поддержки одаренных детей, определения участников регионального этапа олимпиады</w:t>
      </w:r>
    </w:p>
    <w:p w:rsidR="004E6E99" w:rsidRDefault="004E6E99" w:rsidP="004E6E99">
      <w:pPr>
        <w:pStyle w:val="20"/>
        <w:shd w:val="clear" w:color="auto" w:fill="auto"/>
        <w:spacing w:after="180"/>
      </w:pPr>
      <w:r>
        <w:rPr>
          <w:lang w:eastAsia="ru-RU" w:bidi="ru-RU"/>
        </w:rPr>
        <w:t>ПРИКАЗЫВАЮ: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47"/>
        </w:tabs>
        <w:jc w:val="both"/>
      </w:pPr>
      <w:r>
        <w:rPr>
          <w:lang w:eastAsia="ru-RU" w:bidi="ru-RU"/>
        </w:rPr>
        <w:t xml:space="preserve">Провести муниципальный этап всероссийской олимпиады школьников (далее - Олимпиада) в 2019-2020 учебном году в </w:t>
      </w:r>
      <w:proofErr w:type="spellStart"/>
      <w:r>
        <w:rPr>
          <w:lang w:eastAsia="ru-RU" w:bidi="ru-RU"/>
        </w:rPr>
        <w:t>Верхнесалдинском</w:t>
      </w:r>
      <w:proofErr w:type="spellEnd"/>
      <w:r>
        <w:rPr>
          <w:lang w:eastAsia="ru-RU" w:bidi="ru-RU"/>
        </w:rPr>
        <w:t xml:space="preserve"> округе с 12 ноября по 12 декабря 2019 г в соответствии с графиком (Приложение №1).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47"/>
        </w:tabs>
      </w:pPr>
      <w:r>
        <w:rPr>
          <w:lang w:eastAsia="ru-RU" w:bidi="ru-RU"/>
        </w:rPr>
        <w:t>Утвердить: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7"/>
        </w:tabs>
        <w:jc w:val="both"/>
      </w:pPr>
      <w:r>
        <w:rPr>
          <w:lang w:eastAsia="ru-RU" w:bidi="ru-RU"/>
        </w:rPr>
        <w:t>квоту участников муниципального этапа: не более 35% обучающихся от общего количества участников школьного этапа по каждой параллели, набравших более 50% баллов по каждому предмету отдельно. Победители муниципального этапа Олимпиады прошлого года направляются вне квоты;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7"/>
        </w:tabs>
      </w:pPr>
      <w:r>
        <w:rPr>
          <w:lang w:eastAsia="ru-RU" w:bidi="ru-RU"/>
        </w:rPr>
        <w:t>пункты проведения муниципального этапа Олимпиады (Приложение №2);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7"/>
        </w:tabs>
        <w:spacing w:after="200"/>
      </w:pPr>
      <w:r>
        <w:rPr>
          <w:lang w:eastAsia="ru-RU" w:bidi="ru-RU"/>
        </w:rPr>
        <w:t>состав жюри предметных комиссий и ответственных организаторов в аудиториях (Приложение №3);</w:t>
      </w:r>
      <w:r>
        <w:br w:type="page"/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lastRenderedPageBreak/>
        <w:t>порядок проведения муниципального этапа Олимпиады:</w:t>
      </w:r>
    </w:p>
    <w:p w:rsidR="004E6E99" w:rsidRDefault="004E6E99" w:rsidP="004E6E99">
      <w:pPr>
        <w:pStyle w:val="20"/>
        <w:numPr>
          <w:ilvl w:val="0"/>
          <w:numId w:val="2"/>
        </w:numPr>
        <w:shd w:val="clear" w:color="auto" w:fill="auto"/>
        <w:tabs>
          <w:tab w:val="left" w:pos="261"/>
        </w:tabs>
        <w:jc w:val="both"/>
      </w:pPr>
      <w:r>
        <w:rPr>
          <w:lang w:eastAsia="ru-RU" w:bidi="ru-RU"/>
        </w:rPr>
        <w:t xml:space="preserve">определить время начала Олимпиады </w:t>
      </w:r>
      <w:r>
        <w:rPr>
          <w:color w:val="49494C"/>
          <w:lang w:eastAsia="ru-RU" w:bidi="ru-RU"/>
        </w:rPr>
        <w:t>- 1</w:t>
      </w:r>
      <w:r>
        <w:rPr>
          <w:lang w:eastAsia="ru-RU" w:bidi="ru-RU"/>
        </w:rPr>
        <w:t>0.00 часов;</w:t>
      </w:r>
    </w:p>
    <w:p w:rsidR="004E6E99" w:rsidRDefault="004E6E99" w:rsidP="004E6E99">
      <w:pPr>
        <w:pStyle w:val="20"/>
        <w:numPr>
          <w:ilvl w:val="0"/>
          <w:numId w:val="2"/>
        </w:numPr>
        <w:shd w:val="clear" w:color="auto" w:fill="auto"/>
        <w:tabs>
          <w:tab w:val="left" w:pos="266"/>
        </w:tabs>
        <w:jc w:val="both"/>
      </w:pPr>
      <w:r>
        <w:rPr>
          <w:lang w:eastAsia="ru-RU" w:bidi="ru-RU"/>
        </w:rPr>
        <w:t xml:space="preserve">время начала инструктажа для организаторов в аудиториях - 9.30 часов (ответственных за проведение инструктажа назначить О.В. </w:t>
      </w:r>
      <w:proofErr w:type="spellStart"/>
      <w:r>
        <w:rPr>
          <w:lang w:eastAsia="ru-RU" w:bidi="ru-RU"/>
        </w:rPr>
        <w:t>Никольникову</w:t>
      </w:r>
      <w:proofErr w:type="spellEnd"/>
      <w:r>
        <w:rPr>
          <w:lang w:eastAsia="ru-RU" w:bidi="ru-RU"/>
        </w:rPr>
        <w:t>, заместителя директора МБУ «ИМЦ»);</w:t>
      </w:r>
    </w:p>
    <w:p w:rsidR="004E6E99" w:rsidRDefault="004E6E99" w:rsidP="004E6E99">
      <w:pPr>
        <w:pStyle w:val="20"/>
        <w:numPr>
          <w:ilvl w:val="0"/>
          <w:numId w:val="2"/>
        </w:numPr>
        <w:shd w:val="clear" w:color="auto" w:fill="auto"/>
        <w:tabs>
          <w:tab w:val="left" w:pos="261"/>
        </w:tabs>
        <w:jc w:val="both"/>
      </w:pPr>
      <w:r>
        <w:rPr>
          <w:lang w:eastAsia="ru-RU" w:bidi="ru-RU"/>
        </w:rPr>
        <w:t xml:space="preserve">время начала работы жюри предметных комиссий </w:t>
      </w:r>
      <w:r>
        <w:rPr>
          <w:color w:val="49494C"/>
          <w:lang w:eastAsia="ru-RU" w:bidi="ru-RU"/>
        </w:rPr>
        <w:t xml:space="preserve">- </w:t>
      </w:r>
      <w:r>
        <w:rPr>
          <w:lang w:eastAsia="ru-RU" w:bidi="ru-RU"/>
        </w:rPr>
        <w:t>14.00 часов (председатель жюри получает работы участников у ответственного за организацию муниципального этапа в пункте проведения Олимпиады)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положение о работе жюри по проверке работ муниципального этапа Олимпиады (Приложение №4);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инструкцию организатора в аудитории при проведении муниципального этапа Олимпиады (Приложение №5).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порядок шифрования (Приложение №6).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06"/>
        </w:tabs>
        <w:ind w:left="400" w:hanging="400"/>
        <w:jc w:val="both"/>
      </w:pPr>
      <w:r>
        <w:rPr>
          <w:lang w:eastAsia="ru-RU" w:bidi="ru-RU"/>
        </w:rPr>
        <w:t>Делегировать организацию и проведение муниципального этапа всероссийской олимпиады школьников МБУ «Информационно-методический центр»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МБУ «ИМЦ»:</w:t>
      </w:r>
    </w:p>
    <w:p w:rsidR="004E6E99" w:rsidRDefault="004E6E99" w:rsidP="004E6E99">
      <w:pPr>
        <w:pStyle w:val="20"/>
        <w:numPr>
          <w:ilvl w:val="2"/>
          <w:numId w:val="1"/>
        </w:numPr>
        <w:shd w:val="clear" w:color="auto" w:fill="auto"/>
        <w:tabs>
          <w:tab w:val="left" w:pos="806"/>
        </w:tabs>
        <w:ind w:left="760" w:hanging="760"/>
        <w:jc w:val="both"/>
      </w:pPr>
      <w:r>
        <w:rPr>
          <w:lang w:eastAsia="ru-RU" w:bidi="ru-RU"/>
        </w:rPr>
        <w:t xml:space="preserve">организовать подготовку методического обеспечения, </w:t>
      </w:r>
      <w:proofErr w:type="spellStart"/>
      <w:r>
        <w:rPr>
          <w:lang w:eastAsia="ru-RU" w:bidi="ru-RU"/>
        </w:rPr>
        <w:t>организационно</w:t>
      </w:r>
      <w:r>
        <w:rPr>
          <w:lang w:eastAsia="ru-RU" w:bidi="ru-RU"/>
        </w:rPr>
        <w:softHyphen/>
        <w:t>правовое</w:t>
      </w:r>
      <w:proofErr w:type="spellEnd"/>
      <w:r>
        <w:rPr>
          <w:lang w:eastAsia="ru-RU" w:bidi="ru-RU"/>
        </w:rPr>
        <w:t xml:space="preserve"> сопровождение для проведения муниципального этапа Олимпиады;</w:t>
      </w:r>
    </w:p>
    <w:p w:rsidR="004E6E99" w:rsidRDefault="004E6E99" w:rsidP="004E6E99">
      <w:pPr>
        <w:pStyle w:val="20"/>
        <w:numPr>
          <w:ilvl w:val="2"/>
          <w:numId w:val="1"/>
        </w:numPr>
        <w:shd w:val="clear" w:color="auto" w:fill="auto"/>
        <w:tabs>
          <w:tab w:val="left" w:pos="806"/>
        </w:tabs>
        <w:ind w:left="880" w:hanging="880"/>
        <w:jc w:val="both"/>
      </w:pPr>
      <w:r>
        <w:rPr>
          <w:lang w:eastAsia="ru-RU" w:bidi="ru-RU"/>
        </w:rPr>
        <w:t xml:space="preserve">назначить ответственным координатором муниципального этапа Олимпиады О.В. </w:t>
      </w:r>
      <w:proofErr w:type="spellStart"/>
      <w:r>
        <w:rPr>
          <w:lang w:eastAsia="ru-RU" w:bidi="ru-RU"/>
        </w:rPr>
        <w:t>Никольникову</w:t>
      </w:r>
      <w:proofErr w:type="spellEnd"/>
      <w:r>
        <w:rPr>
          <w:lang w:eastAsia="ru-RU" w:bidi="ru-RU"/>
        </w:rPr>
        <w:t xml:space="preserve"> заместителя директора МБУ «ИМЦ».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 xml:space="preserve">Заместителю директора МБУ «ИМЦ» </w:t>
      </w:r>
      <w:proofErr w:type="spellStart"/>
      <w:r>
        <w:rPr>
          <w:lang w:eastAsia="ru-RU" w:bidi="ru-RU"/>
        </w:rPr>
        <w:t>Никольниковой</w:t>
      </w:r>
      <w:proofErr w:type="spellEnd"/>
      <w:r>
        <w:rPr>
          <w:lang w:eastAsia="ru-RU" w:bidi="ru-RU"/>
        </w:rPr>
        <w:t xml:space="preserve"> О.В. обеспечить: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довести до сведения общеобразовательных организаций график проведения муниципального этапа Олимпиады;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обеспечить своевременное получение заданий муниципального этапа Олимпиады, ключей и шаблонов форм протокола, соблюдение режима секретности;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тиражирование и формирование пакетов олимпиадных заданий по количеству участников, указанных в заявке, доставку пакета с заданиями в пункты проведения Олимпиады;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своевременное начало Олимпиады и продолжительность в соответствии с рекомендациями региональных предметно-методических комиссий;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 xml:space="preserve">размещение нормативных документов, информации о порядке организации и проведения муниципального этапа Олимпиады, результатов муниципального этапа Олимпиады на сайте Управления образования администрации </w:t>
      </w:r>
      <w:proofErr w:type="spellStart"/>
      <w:r>
        <w:rPr>
          <w:lang w:eastAsia="ru-RU" w:bidi="ru-RU"/>
        </w:rPr>
        <w:t>Верхнесалдинского</w:t>
      </w:r>
      <w:proofErr w:type="spellEnd"/>
      <w:r>
        <w:rPr>
          <w:lang w:eastAsia="ru-RU" w:bidi="ru-RU"/>
        </w:rPr>
        <w:t xml:space="preserve"> городского округа и МБУ «ИМЦ».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>Руководителям общеобразовательных организаций: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jc w:val="both"/>
      </w:pPr>
      <w:r>
        <w:rPr>
          <w:lang w:eastAsia="ru-RU" w:bidi="ru-RU"/>
        </w:rPr>
        <w:t xml:space="preserve">направить на муниципальный этап Олимпиады </w:t>
      </w:r>
      <w:r>
        <w:rPr>
          <w:color w:val="49494C"/>
          <w:lang w:eastAsia="ru-RU" w:bidi="ru-RU"/>
        </w:rPr>
        <w:t xml:space="preserve">- </w:t>
      </w:r>
      <w:r>
        <w:rPr>
          <w:lang w:eastAsia="ru-RU" w:bidi="ru-RU"/>
        </w:rPr>
        <w:t>победителей школьного этапа Олимпиады, победителей и призеров муниципального этапа 2018-2019 года в соответствии с квотой (п.2.1);</w:t>
      </w:r>
      <w:r>
        <w:br w:type="page"/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lastRenderedPageBreak/>
        <w:t xml:space="preserve">направить заявки на </w:t>
      </w:r>
      <w:proofErr w:type="gramStart"/>
      <w:r>
        <w:rPr>
          <w:color w:val="28292D"/>
          <w:lang w:eastAsia="ru-RU" w:bidi="ru-RU"/>
        </w:rPr>
        <w:t>обучающихся</w:t>
      </w:r>
      <w:proofErr w:type="gramEnd"/>
      <w:r>
        <w:rPr>
          <w:color w:val="28292D"/>
          <w:lang w:eastAsia="ru-RU" w:bidi="ru-RU"/>
        </w:rPr>
        <w:t xml:space="preserve">, принимающих участие в муниципальном этапе Олимпиады, </w:t>
      </w:r>
      <w:r>
        <w:rPr>
          <w:b/>
          <w:bCs/>
          <w:color w:val="28292D"/>
          <w:lang w:eastAsia="ru-RU" w:bidi="ru-RU"/>
        </w:rPr>
        <w:t xml:space="preserve">до 05 ноября 2019 года </w:t>
      </w:r>
      <w:r>
        <w:rPr>
          <w:color w:val="28292D"/>
          <w:lang w:eastAsia="ru-RU" w:bidi="ru-RU"/>
        </w:rPr>
        <w:t xml:space="preserve">на электронный адрес </w:t>
      </w:r>
      <w:hyperlink r:id="rId6" w:history="1">
        <w:r>
          <w:rPr>
            <w:color w:val="28292D"/>
            <w:u w:val="single"/>
            <w:lang w:val="en-US" w:bidi="en-US"/>
          </w:rPr>
          <w:t>imcvs</w:t>
        </w:r>
        <w:r w:rsidRPr="00C878DE">
          <w:rPr>
            <w:color w:val="28292D"/>
            <w:u w:val="single"/>
            <w:lang w:bidi="en-US"/>
          </w:rPr>
          <w:t>@</w:t>
        </w:r>
        <w:r>
          <w:rPr>
            <w:color w:val="28292D"/>
            <w:u w:val="single"/>
            <w:lang w:val="en-US" w:bidi="en-US"/>
          </w:rPr>
          <w:t>mail</w:t>
        </w:r>
        <w:r w:rsidRPr="00C878DE">
          <w:rPr>
            <w:color w:val="28292D"/>
            <w:u w:val="single"/>
            <w:lang w:bidi="en-US"/>
          </w:rPr>
          <w:t>.</w:t>
        </w:r>
        <w:r>
          <w:rPr>
            <w:color w:val="28292D"/>
            <w:u w:val="single"/>
            <w:lang w:val="en-US" w:bidi="en-US"/>
          </w:rPr>
          <w:t>ru</w:t>
        </w:r>
      </w:hyperlink>
      <w:r w:rsidRPr="00C878DE">
        <w:rPr>
          <w:color w:val="28292D"/>
          <w:lang w:bidi="en-US"/>
        </w:rPr>
        <w:t xml:space="preserve"> </w:t>
      </w:r>
      <w:r>
        <w:rPr>
          <w:color w:val="28292D"/>
          <w:lang w:eastAsia="ru-RU" w:bidi="ru-RU"/>
        </w:rPr>
        <w:t xml:space="preserve">в формате </w:t>
      </w:r>
      <w:r>
        <w:rPr>
          <w:color w:val="28292D"/>
          <w:lang w:val="en-US" w:bidi="en-US"/>
        </w:rPr>
        <w:t>EXEL</w:t>
      </w:r>
      <w:r w:rsidRPr="00C878DE">
        <w:rPr>
          <w:color w:val="28292D"/>
          <w:lang w:bidi="en-US"/>
        </w:rPr>
        <w:t xml:space="preserve"> </w:t>
      </w:r>
      <w:r>
        <w:rPr>
          <w:color w:val="28292D"/>
          <w:lang w:eastAsia="ru-RU" w:bidi="ru-RU"/>
        </w:rPr>
        <w:t>(Приложение № 8).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t xml:space="preserve">информировать об участниках, которые не смогут присутствовать в день проведения Олимпиады, не позднее 1 дня на электронный адрес </w:t>
      </w:r>
      <w:hyperlink r:id="rId7" w:history="1">
        <w:r>
          <w:rPr>
            <w:color w:val="28292D"/>
            <w:u w:val="single"/>
            <w:lang w:val="en-US" w:bidi="en-US"/>
          </w:rPr>
          <w:t>imcvs</w:t>
        </w:r>
        <w:r w:rsidRPr="00C878DE">
          <w:rPr>
            <w:color w:val="28292D"/>
            <w:u w:val="single"/>
            <w:lang w:bidi="en-US"/>
          </w:rPr>
          <w:t>@</w:t>
        </w:r>
        <w:r>
          <w:rPr>
            <w:color w:val="28292D"/>
            <w:u w:val="single"/>
            <w:lang w:val="en-US" w:bidi="en-US"/>
          </w:rPr>
          <w:t>mail</w:t>
        </w:r>
        <w:r w:rsidRPr="00C878DE">
          <w:rPr>
            <w:color w:val="28292D"/>
            <w:u w:val="single"/>
            <w:lang w:bidi="en-US"/>
          </w:rPr>
          <w:t>.</w:t>
        </w:r>
        <w:r>
          <w:rPr>
            <w:color w:val="28292D"/>
            <w:u w:val="single"/>
            <w:lang w:val="en-US" w:bidi="en-US"/>
          </w:rPr>
          <w:t>ru</w:t>
        </w:r>
      </w:hyperlink>
      <w:r w:rsidRPr="00C878DE">
        <w:rPr>
          <w:color w:val="28292D"/>
          <w:lang w:bidi="en-US"/>
        </w:rPr>
        <w:t>.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t xml:space="preserve">назначить приказом руководителя общеобразовательной организации сопровождающих участников Олимпиады к месту проведения, </w:t>
      </w:r>
      <w:proofErr w:type="spellStart"/>
      <w:r>
        <w:rPr>
          <w:color w:val="28292D"/>
          <w:lang w:eastAsia="ru-RU" w:bidi="ru-RU"/>
        </w:rPr>
        <w:t>ответвечающих</w:t>
      </w:r>
      <w:proofErr w:type="spellEnd"/>
      <w:r>
        <w:rPr>
          <w:color w:val="28292D"/>
          <w:lang w:eastAsia="ru-RU" w:bidi="ru-RU"/>
        </w:rPr>
        <w:t xml:space="preserve"> за жизнь и здоровье детей, из числа педагогических работников школ в день проведения Олимпиады;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t>обеспечить явку на Олимпиаду педагогов-организаторов в аудиториях и ответственных за проведение муниципального этапа Олимпиады за 30 минут до начала Олимпиады;</w:t>
      </w:r>
    </w:p>
    <w:p w:rsidR="004E6E99" w:rsidRDefault="004E6E99" w:rsidP="004E6E99">
      <w:pPr>
        <w:pStyle w:val="20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t>собрать с участников и/или их родителей (законных представителей) участников олимпиады согласие на обработку персональных данных за 10 дней до начала олимпиады (Приложение №7).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45"/>
        </w:tabs>
        <w:jc w:val="both"/>
      </w:pPr>
      <w:r>
        <w:rPr>
          <w:color w:val="28292D"/>
          <w:lang w:eastAsia="ru-RU" w:bidi="ru-RU"/>
        </w:rPr>
        <w:t>Руководителям образовательных организаций, на базе которых проводится Олимпиада:</w:t>
      </w:r>
    </w:p>
    <w:p w:rsidR="004E6E99" w:rsidRDefault="004E6E99" w:rsidP="004E6E99">
      <w:pPr>
        <w:pStyle w:val="20"/>
        <w:shd w:val="clear" w:color="auto" w:fill="auto"/>
        <w:jc w:val="both"/>
      </w:pPr>
      <w:r>
        <w:rPr>
          <w:color w:val="28292D"/>
          <w:lang w:eastAsia="ru-RU" w:bidi="ru-RU"/>
        </w:rPr>
        <w:t>6.1. обеспечить необходимые условия для организации и проведения Олимпиады (предоставить необходимое количество кабинетов для участников Олимпиады в соответствии с заявкой, рабочее место, оборудованное компьютером с выходом в Интернет для подготовки итогового протокола, обеспечить дежурство педагогов и работу медицинского персонала в образовательной организации во время проведения Олимпиады).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45"/>
        </w:tabs>
        <w:spacing w:after="180"/>
        <w:jc w:val="both"/>
      </w:pPr>
      <w:r>
        <w:rPr>
          <w:color w:val="28292D"/>
          <w:lang w:eastAsia="ru-RU" w:bidi="ru-RU"/>
        </w:rPr>
        <w:t>Председателям предметных комиссий провести объективную проверку работ, обеспечить оформление протокола и предоставление итогового протокола в МБУ «ИМЦ» в электронной и бумажной форме не позднее 2 дней после проведения Олимпиады.</w:t>
      </w:r>
    </w:p>
    <w:p w:rsidR="004E6E99" w:rsidRDefault="004E6E99" w:rsidP="004E6E99">
      <w:pPr>
        <w:pStyle w:val="20"/>
        <w:numPr>
          <w:ilvl w:val="0"/>
          <w:numId w:val="1"/>
        </w:numPr>
        <w:shd w:val="clear" w:color="auto" w:fill="auto"/>
        <w:tabs>
          <w:tab w:val="left" w:pos="845"/>
        </w:tabs>
        <w:spacing w:line="271" w:lineRule="auto"/>
        <w:jc w:val="both"/>
      </w:pPr>
      <w:r>
        <w:rPr>
          <w:color w:val="28292D"/>
          <w:lang w:eastAsia="ru-RU" w:bidi="ru-RU"/>
        </w:rPr>
        <w:t xml:space="preserve">Участники имеют право на апелляцию, поданную в течение 2-х дней с момента ознакомления с результатами. Апелляция рассматривается оргкомитетом с </w:t>
      </w:r>
      <w:proofErr w:type="spellStart"/>
      <w:r>
        <w:rPr>
          <w:color w:val="28292D"/>
          <w:lang w:eastAsia="ru-RU" w:bidi="ru-RU"/>
        </w:rPr>
        <w:t>видеофикцацией</w:t>
      </w:r>
      <w:proofErr w:type="spellEnd"/>
      <w:r>
        <w:rPr>
          <w:color w:val="28292D"/>
          <w:lang w:eastAsia="ru-RU" w:bidi="ru-RU"/>
        </w:rPr>
        <w:t xml:space="preserve"> в трёх дневных срок со дня её подачи.</w:t>
      </w:r>
    </w:p>
    <w:p w:rsidR="004E6E99" w:rsidRDefault="004E6E99" w:rsidP="004E6E9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121410" distB="652145" distL="0" distR="0" simplePos="0" relativeHeight="251659264" behindDoc="0" locked="0" layoutInCell="1" allowOverlap="1" wp14:anchorId="4BC21408" wp14:editId="6F87552A">
                <wp:simplePos x="0" y="0"/>
                <wp:positionH relativeFrom="page">
                  <wp:posOffset>586740</wp:posOffset>
                </wp:positionH>
                <wp:positionV relativeFrom="paragraph">
                  <wp:posOffset>1121410</wp:posOffset>
                </wp:positionV>
                <wp:extent cx="853440" cy="2286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E99" w:rsidRDefault="004E6E99" w:rsidP="004E6E99">
                            <w:pPr>
                              <w:pStyle w:val="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28292D"/>
                                <w:lang w:eastAsia="ru-RU" w:bidi="ru-RU"/>
                              </w:rPr>
                              <w:t>Начальник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2pt;margin-top:88.3pt;width:67.2pt;height:18pt;z-index:251659264;visibility:visible;mso-wrap-style:none;mso-wrap-distance-left:0;mso-wrap-distance-top:88.3pt;mso-wrap-distance-right:0;mso-wrap-distance-bottom:5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" filled="f" stroked="f">
                <v:textbox inset="0,0,0,0">
                  <w:txbxContent>
                    <w:p w:rsidR="004E6E99" w:rsidRDefault="004E6E99" w:rsidP="004E6E99">
                      <w:pPr>
                        <w:pStyle w:val="20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28292D"/>
                          <w:lang w:eastAsia="ru-RU" w:bidi="ru-RU"/>
                        </w:rPr>
                        <w:t>Начальник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20700" distB="0" distL="0" distR="0" simplePos="0" relativeHeight="251660288" behindDoc="0" locked="0" layoutInCell="1" allowOverlap="1" wp14:anchorId="35DB196E" wp14:editId="316B5D77">
            <wp:simplePos x="0" y="0"/>
            <wp:positionH relativeFrom="page">
              <wp:posOffset>2113915</wp:posOffset>
            </wp:positionH>
            <wp:positionV relativeFrom="paragraph">
              <wp:posOffset>520700</wp:posOffset>
            </wp:positionV>
            <wp:extent cx="1859280" cy="148145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5928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648970" distB="283210" distL="0" distR="1383665" simplePos="0" relativeHeight="251661312" behindDoc="0" locked="0" layoutInCell="1" allowOverlap="1" wp14:anchorId="7EED6329" wp14:editId="7402204A">
            <wp:simplePos x="0" y="0"/>
            <wp:positionH relativeFrom="page">
              <wp:posOffset>4012565</wp:posOffset>
            </wp:positionH>
            <wp:positionV relativeFrom="paragraph">
              <wp:posOffset>648970</wp:posOffset>
            </wp:positionV>
            <wp:extent cx="1219200" cy="10731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192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9DB597" wp14:editId="0D4C1B54">
                <wp:simplePos x="0" y="0"/>
                <wp:positionH relativeFrom="page">
                  <wp:posOffset>5441950</wp:posOffset>
                </wp:positionH>
                <wp:positionV relativeFrom="paragraph">
                  <wp:posOffset>1124585</wp:posOffset>
                </wp:positionV>
                <wp:extent cx="1173480" cy="2317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E99" w:rsidRDefault="004E6E99" w:rsidP="004E6E99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lang w:eastAsia="ru-RU" w:bidi="ru-RU"/>
                              </w:rPr>
                              <w:t>А.Е. Золотарев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428.5pt;margin-top:88.55pt;width:92.4pt;height:18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" filled="f" stroked="f">
                <v:textbox inset="0,0,0,0">
                  <w:txbxContent>
                    <w:p w:rsidR="004E6E99" w:rsidRDefault="004E6E99" w:rsidP="004E6E99">
                      <w:pPr>
                        <w:pStyle w:val="a4"/>
                        <w:shd w:val="clear" w:color="auto" w:fill="auto"/>
                      </w:pPr>
                      <w:r>
                        <w:rPr>
                          <w:lang w:eastAsia="ru-RU" w:bidi="ru-RU"/>
                        </w:rPr>
                        <w:t>А.Е. Золотарев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E6E99" w:rsidRPr="004E6E99" w:rsidRDefault="004E6E99" w:rsidP="004E6E99">
      <w:pPr>
        <w:sectPr w:rsidR="004E6E99" w:rsidRPr="004E6E99">
          <w:pgSz w:w="11900" w:h="16840"/>
          <w:pgMar w:top="821" w:right="833" w:bottom="795" w:left="914" w:header="393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A93547" w:rsidRDefault="00A93547"/>
    <w:sectPr w:rsidR="00A9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F58"/>
    <w:multiLevelType w:val="multilevel"/>
    <w:tmpl w:val="FE968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78285F"/>
    <w:multiLevelType w:val="multilevel"/>
    <w:tmpl w:val="E82A3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82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AB"/>
    <w:rsid w:val="004E6E99"/>
    <w:rsid w:val="00973DAB"/>
    <w:rsid w:val="00A9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6E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6E99"/>
    <w:rPr>
      <w:rFonts w:ascii="Times New Roman" w:eastAsia="Times New Roman" w:hAnsi="Times New Roman" w:cs="Times New Roman"/>
      <w:color w:val="27282C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4E6E99"/>
    <w:rPr>
      <w:rFonts w:ascii="Times New Roman" w:eastAsia="Times New Roman" w:hAnsi="Times New Roman" w:cs="Times New Roman"/>
      <w:color w:val="28292D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6E9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7282C"/>
      <w:sz w:val="28"/>
      <w:szCs w:val="28"/>
      <w:lang w:eastAsia="en-US" w:bidi="ar-SA"/>
    </w:rPr>
  </w:style>
  <w:style w:type="paragraph" w:customStyle="1" w:styleId="a4">
    <w:name w:val="Подпись к картинке"/>
    <w:basedOn w:val="a"/>
    <w:link w:val="a3"/>
    <w:rsid w:val="004E6E99"/>
    <w:pPr>
      <w:shd w:val="clear" w:color="auto" w:fill="FFFFFF"/>
    </w:pPr>
    <w:rPr>
      <w:rFonts w:ascii="Times New Roman" w:eastAsia="Times New Roman" w:hAnsi="Times New Roman" w:cs="Times New Roman"/>
      <w:color w:val="28292D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6E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6E99"/>
    <w:rPr>
      <w:rFonts w:ascii="Times New Roman" w:eastAsia="Times New Roman" w:hAnsi="Times New Roman" w:cs="Times New Roman"/>
      <w:color w:val="27282C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4E6E99"/>
    <w:rPr>
      <w:rFonts w:ascii="Times New Roman" w:eastAsia="Times New Roman" w:hAnsi="Times New Roman" w:cs="Times New Roman"/>
      <w:color w:val="28292D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6E9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7282C"/>
      <w:sz w:val="28"/>
      <w:szCs w:val="28"/>
      <w:lang w:eastAsia="en-US" w:bidi="ar-SA"/>
    </w:rPr>
  </w:style>
  <w:style w:type="paragraph" w:customStyle="1" w:styleId="a4">
    <w:name w:val="Подпись к картинке"/>
    <w:basedOn w:val="a"/>
    <w:link w:val="a3"/>
    <w:rsid w:val="004E6E99"/>
    <w:pPr>
      <w:shd w:val="clear" w:color="auto" w:fill="FFFFFF"/>
    </w:pPr>
    <w:rPr>
      <w:rFonts w:ascii="Times New Roman" w:eastAsia="Times New Roman" w:hAnsi="Times New Roman" w:cs="Times New Roman"/>
      <w:color w:val="28292D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imcv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v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2019-11-06T04:24:00Z</dcterms:created>
  <dcterms:modified xsi:type="dcterms:W3CDTF">2019-11-06T04:24:00Z</dcterms:modified>
</cp:coreProperties>
</file>