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bookmarkStart w:id="0" w:name="_heading=h.gjdgxs"/>
      <w:bookmarkStart w:id="1" w:name="_GoBack"/>
      <w:bookmarkEnd w:id="0"/>
      <w:bookmarkEnd w:id="1"/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СОГЛАШЕНИЕ О СОТРУДНИЧЕСТВЕ №___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между </w:t>
      </w:r>
      <w:r>
        <w:rPr>
          <w:b/>
          <w:i/>
          <w:color w:val="000000"/>
          <w:sz w:val="24"/>
          <w:szCs w:val="24"/>
          <w:highlight w:val="yellow"/>
        </w:rPr>
        <w:t xml:space="preserve">укажите </w:t>
      </w:r>
      <w:r>
        <w:rPr>
          <w:b/>
          <w:i/>
          <w:sz w:val="24"/>
          <w:szCs w:val="24"/>
          <w:highlight w:val="yellow"/>
        </w:rPr>
        <w:t>Наименование образовательной организации</w:t>
      </w:r>
      <w:r>
        <w:rPr>
          <w:b/>
          <w:sz w:val="24"/>
          <w:szCs w:val="24"/>
        </w:rPr>
        <w:t xml:space="preserve"> и </w:t>
      </w:r>
      <w:r>
        <w:rPr>
          <w:b/>
          <w:color w:val="000000"/>
          <w:sz w:val="24"/>
          <w:szCs w:val="24"/>
        </w:rPr>
        <w:t>АНО «Большая Перемена»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Москва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«____» _________ 202</w:t>
      </w:r>
      <w:r>
        <w:rPr>
          <w:sz w:val="24"/>
          <w:szCs w:val="24"/>
        </w:rPr>
        <w:t>3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bookmarkStart w:id="2" w:name="_Hlk129262748"/>
      <w:r>
        <w:rPr>
          <w:b/>
          <w:i/>
          <w:sz w:val="24"/>
          <w:szCs w:val="24"/>
          <w:highlight w:val="yellow"/>
        </w:rPr>
        <w:t>Укажите Наименование образовательной организации</w:t>
      </w:r>
      <w:r>
        <w:rPr>
          <w:b/>
          <w:color w:val="000000"/>
          <w:sz w:val="24"/>
          <w:szCs w:val="24"/>
        </w:rPr>
        <w:t xml:space="preserve"> </w:t>
      </w:r>
      <w:bookmarkEnd w:id="2"/>
      <w:r>
        <w:rPr>
          <w:color w:val="000000"/>
          <w:sz w:val="24"/>
          <w:szCs w:val="24"/>
        </w:rPr>
        <w:t>в лице</w:t>
      </w:r>
      <w:r>
        <w:rPr>
          <w:sz w:val="24"/>
          <w:szCs w:val="24"/>
        </w:rPr>
        <w:t xml:space="preserve"> директора </w:t>
      </w:r>
      <w:r>
        <w:rPr>
          <w:i/>
          <w:sz w:val="24"/>
          <w:szCs w:val="24"/>
          <w:highlight w:val="yellow"/>
          <w:u w:val="single"/>
        </w:rPr>
        <w:t>ФИО</w:t>
      </w:r>
      <w:r>
        <w:rPr>
          <w:i/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</w:rPr>
        <w:t xml:space="preserve"> действующей на основании </w:t>
      </w:r>
      <w:r>
        <w:rPr>
          <w:i/>
          <w:color w:val="000000"/>
          <w:sz w:val="24"/>
          <w:szCs w:val="24"/>
          <w:highlight w:val="yellow"/>
          <w:u w:val="single"/>
        </w:rPr>
        <w:t>Устава или другого документа</w:t>
      </w:r>
      <w:r>
        <w:rPr>
          <w:color w:val="000000"/>
          <w:sz w:val="24"/>
          <w:szCs w:val="24"/>
        </w:rPr>
        <w:t xml:space="preserve"> (лицензия № </w:t>
      </w:r>
      <w:r>
        <w:rPr>
          <w:i/>
          <w:color w:val="000000"/>
          <w:sz w:val="24"/>
          <w:szCs w:val="24"/>
          <w:highlight w:val="yellow"/>
        </w:rPr>
        <w:t>укажите номер образовательной лицензии</w:t>
      </w:r>
      <w:r>
        <w:rPr>
          <w:color w:val="000000"/>
          <w:sz w:val="24"/>
          <w:szCs w:val="24"/>
        </w:rPr>
        <w:t xml:space="preserve">) именуемое в дальнейшем «Сторона 1», с одной стороны, и </w:t>
      </w:r>
      <w:r>
        <w:rPr>
          <w:b/>
          <w:color w:val="000000"/>
          <w:sz w:val="24"/>
          <w:szCs w:val="24"/>
        </w:rPr>
        <w:t>Автономная некоммерческая организация «Большая Перемена»</w:t>
      </w:r>
      <w:r>
        <w:rPr>
          <w:color w:val="000000"/>
          <w:sz w:val="24"/>
          <w:szCs w:val="24"/>
        </w:rPr>
        <w:t xml:space="preserve">, в лице генерального директора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>андро</w:t>
      </w:r>
      <w:r>
        <w:rPr>
          <w:color w:val="000000"/>
          <w:sz w:val="24"/>
          <w:szCs w:val="24"/>
        </w:rPr>
        <w:t xml:space="preserve">вой Наталии Александровны, действующего на основании Устава, с другой стороны, именуемое в дальнейшем «Сторона 2», далее совместно  именуемые  «Стороны», руководствуясь законодательством Российской Федерации, учитывая общие интересы </w:t>
      </w:r>
      <w:r>
        <w:rPr>
          <w:color w:val="000000"/>
          <w:sz w:val="24"/>
          <w:szCs w:val="24"/>
        </w:rPr>
        <w:br/>
        <w:t>в вопросах создания ус</w:t>
      </w:r>
      <w:r>
        <w:rPr>
          <w:color w:val="000000"/>
          <w:sz w:val="24"/>
          <w:szCs w:val="24"/>
        </w:rPr>
        <w:t xml:space="preserve">ловий для развития и реализации способностей обучающихся </w:t>
      </w:r>
      <w:r>
        <w:rPr>
          <w:color w:val="000000"/>
          <w:sz w:val="24"/>
          <w:szCs w:val="24"/>
        </w:rPr>
        <w:br/>
        <w:t>и включения их в деятельность по эффективному преобразованию и развитию среды вокруг себя, а также в выявлении и поощрении лучших педагогов-наставников и семей, способствующих всестороннему развитию</w:t>
      </w:r>
      <w:r>
        <w:rPr>
          <w:color w:val="000000"/>
          <w:sz w:val="24"/>
          <w:szCs w:val="24"/>
        </w:rPr>
        <w:t xml:space="preserve"> своих детей, формированию у них активной жизненной позиции, основанной на любви к родине, патриотизме, желании учиться, познавать новое и менять мир вокруг себя в лучшую сторону, заключили Соглашение </w:t>
      </w:r>
      <w:r>
        <w:rPr>
          <w:color w:val="000000"/>
          <w:sz w:val="24"/>
          <w:szCs w:val="24"/>
        </w:rPr>
        <w:br/>
        <w:t>о нижеследующем: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1. Предмет Соглашения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 Предметом данного соглашения является сотрудничество Сторон по достижению общих целей в рамках организации и создания гармоничной развивающей среды </w:t>
      </w:r>
      <w:r>
        <w:rPr>
          <w:color w:val="000000"/>
          <w:sz w:val="24"/>
          <w:szCs w:val="24"/>
        </w:rPr>
        <w:br/>
        <w:t>для реализации инициатив и способностей обучающихся, педагогического сообщества, родителей и выпускни</w:t>
      </w:r>
      <w:r>
        <w:rPr>
          <w:color w:val="000000"/>
          <w:sz w:val="24"/>
          <w:szCs w:val="24"/>
        </w:rPr>
        <w:t>ков, посредством совместной деятельности в рамках сообщества единомышленников.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Установление основ сотрудничества и взаимодействия Сторон с целью формирования и развития долгосрочных партнерских отношений на основе взаимовыгодного сотрудничества </w:t>
      </w:r>
      <w:r>
        <w:rPr>
          <w:color w:val="000000"/>
          <w:sz w:val="24"/>
          <w:szCs w:val="24"/>
        </w:rPr>
        <w:br/>
        <w:t>по сл</w:t>
      </w:r>
      <w:r>
        <w:rPr>
          <w:color w:val="000000"/>
          <w:sz w:val="24"/>
          <w:szCs w:val="24"/>
        </w:rPr>
        <w:t>едующим направлениям: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духовно-нравственное и гражданско-патриотическое воспитание молодежи;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организация деятельности неформального сообщества в виде клуба «Большой перемены», реализующегося в рамках Общероссийского общественно-государственного движения</w:t>
      </w:r>
      <w:r>
        <w:rPr>
          <w:color w:val="000000"/>
          <w:sz w:val="24"/>
          <w:szCs w:val="24"/>
        </w:rPr>
        <w:t xml:space="preserve"> детей и молодежи (далее – Клуб) на базе образовательной организации;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реализация социальных проектов и программ;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пропаганда здорового образа жизни;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организация и проведение совместных научно-практических, спортивных, культурно-творческих форумов, кон</w:t>
      </w:r>
      <w:r>
        <w:rPr>
          <w:color w:val="000000"/>
          <w:sz w:val="24"/>
          <w:szCs w:val="24"/>
        </w:rPr>
        <w:t>ференций, круглых столов и т.д.;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 xml:space="preserve">реализация социально-просветительских мероприятий, акций и встреч </w:t>
      </w:r>
      <w:r>
        <w:rPr>
          <w:color w:val="000000"/>
          <w:sz w:val="24"/>
          <w:szCs w:val="24"/>
        </w:rPr>
        <w:br/>
        <w:t>с молодежью.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Соглашение направлено на подтверждение Сторонами взаимного понимания направлений сотрудничества, форм их реализации, взаимных интересов, а также прав </w:t>
      </w:r>
      <w:r>
        <w:rPr>
          <w:color w:val="000000"/>
          <w:sz w:val="24"/>
          <w:szCs w:val="24"/>
        </w:rPr>
        <w:br/>
        <w:t>и обязанностей Сторон.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1.4. Совместная деятельность Сторон в рамках настоящего Соглашения является н</w:t>
      </w:r>
      <w:r>
        <w:rPr>
          <w:color w:val="000000"/>
          <w:sz w:val="24"/>
          <w:szCs w:val="24"/>
        </w:rPr>
        <w:t xml:space="preserve">екоммерческой, не преследует цели извлечения прибыли в каких-либо формах </w:t>
      </w:r>
      <w:r>
        <w:rPr>
          <w:color w:val="000000"/>
          <w:sz w:val="24"/>
          <w:szCs w:val="24"/>
        </w:rPr>
        <w:br/>
        <w:t xml:space="preserve">и осуществляется Сторонами безвозмездно на взаимовыгодных началах. 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2. Обязательства сторон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sz w:val="24"/>
          <w:szCs w:val="24"/>
          <w:highlight w:val="yellow"/>
          <w:u w:val="single"/>
        </w:rPr>
      </w:pPr>
      <w:r>
        <w:rPr>
          <w:color w:val="000000"/>
          <w:sz w:val="24"/>
          <w:szCs w:val="24"/>
        </w:rPr>
        <w:t xml:space="preserve">2.1. </w:t>
      </w:r>
      <w:r>
        <w:rPr>
          <w:u w:val="single"/>
        </w:rPr>
        <w:t xml:space="preserve"> </w:t>
      </w:r>
      <w:r>
        <w:rPr>
          <w:b/>
          <w:i/>
          <w:sz w:val="24"/>
          <w:szCs w:val="24"/>
          <w:highlight w:val="yellow"/>
          <w:u w:val="single"/>
        </w:rPr>
        <w:t>Укажите Наименование образовательной организации</w:t>
      </w:r>
      <w:r>
        <w:rPr>
          <w:b/>
          <w:sz w:val="24"/>
          <w:szCs w:val="24"/>
          <w:u w:val="single"/>
        </w:rPr>
        <w:t xml:space="preserve"> 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образовательная организация) обязуется: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организовать работу по развитию и укреплению организационной и материально-технической базы Клуба на базе образовательной организации;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оказывать содействие АНО «Большая Перемена» и  </w:t>
      </w:r>
      <w:r>
        <w:rPr>
          <w:color w:val="000000"/>
          <w:sz w:val="24"/>
          <w:szCs w:val="24"/>
        </w:rPr>
        <w:t>Российскому движению детей и молодежи «Движение первых» в реализации локальных, областных, окружных и федеральных мероприятий и проектов, в разработке различного уровня и характера нормативно-правовых актов, направленных на развитие и укрепление Клуба в об</w:t>
      </w:r>
      <w:r>
        <w:rPr>
          <w:color w:val="000000"/>
          <w:sz w:val="24"/>
          <w:szCs w:val="24"/>
        </w:rPr>
        <w:t xml:space="preserve">разовательной организации и </w:t>
      </w:r>
      <w:r>
        <w:rPr>
          <w:i/>
          <w:color w:val="000000"/>
          <w:sz w:val="24"/>
          <w:szCs w:val="24"/>
          <w:highlight w:val="yellow"/>
          <w:u w:val="single"/>
        </w:rPr>
        <w:t>укажите наименование субъекта РФ</w:t>
      </w:r>
      <w:r>
        <w:rPr>
          <w:color w:val="000000"/>
          <w:sz w:val="24"/>
          <w:szCs w:val="24"/>
          <w:highlight w:val="yellow"/>
          <w:u w:val="single"/>
        </w:rPr>
        <w:t xml:space="preserve"> </w:t>
      </w:r>
      <w:r>
        <w:rPr>
          <w:color w:val="000000"/>
          <w:sz w:val="24"/>
          <w:szCs w:val="24"/>
          <w:highlight w:val="yellow"/>
        </w:rPr>
        <w:t>_</w:t>
      </w:r>
      <w:r>
        <w:rPr>
          <w:color w:val="000000"/>
          <w:sz w:val="24"/>
          <w:szCs w:val="24"/>
        </w:rPr>
        <w:t>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оказывать всестороннюю поддержку по развитию Клуба на базе образовательной организации.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Сторона 2 обязуется: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i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оказывать содействие в проведении городских и региональных событий, напр</w:t>
      </w:r>
      <w:r>
        <w:rPr>
          <w:color w:val="000000"/>
          <w:sz w:val="24"/>
          <w:szCs w:val="24"/>
        </w:rPr>
        <w:t xml:space="preserve">авленных на популяризацию мероприятий и проектов «Большой перемены» среди учащихся образовательных организаций </w:t>
      </w:r>
      <w:r>
        <w:rPr>
          <w:color w:val="000000"/>
          <w:sz w:val="24"/>
          <w:szCs w:val="24"/>
          <w:highlight w:val="yellow"/>
        </w:rPr>
        <w:t>__</w:t>
      </w:r>
      <w:r>
        <w:rPr>
          <w:b/>
          <w:sz w:val="24"/>
          <w:szCs w:val="24"/>
          <w:highlight w:val="yellow"/>
          <w:u w:val="single"/>
        </w:rPr>
        <w:t xml:space="preserve"> </w:t>
      </w:r>
      <w:r>
        <w:rPr>
          <w:b/>
          <w:i/>
          <w:sz w:val="24"/>
          <w:szCs w:val="24"/>
          <w:highlight w:val="yellow"/>
          <w:u w:val="single"/>
        </w:rPr>
        <w:t>Укажите Наименование образовательной организации</w:t>
      </w:r>
      <w:r>
        <w:rPr>
          <w:i/>
          <w:color w:val="000000"/>
          <w:sz w:val="24"/>
          <w:szCs w:val="24"/>
          <w:highlight w:val="yellow"/>
          <w:u w:val="single"/>
        </w:rPr>
        <w:t xml:space="preserve"> _</w:t>
      </w:r>
      <w:r>
        <w:rPr>
          <w:i/>
          <w:color w:val="000000"/>
          <w:sz w:val="24"/>
          <w:szCs w:val="24"/>
          <w:u w:val="single"/>
        </w:rPr>
        <w:t xml:space="preserve">; 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 xml:space="preserve">формировать единый пакет методических, информационных и других материалов, оказывающих </w:t>
      </w:r>
      <w:r>
        <w:rPr>
          <w:color w:val="000000"/>
          <w:sz w:val="24"/>
          <w:szCs w:val="24"/>
        </w:rPr>
        <w:t>помощь в организации работы Клуба;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 xml:space="preserve">оказывать содействие в реализации мероприятий Клуба и их трансляций </w:t>
      </w:r>
      <w:r>
        <w:rPr>
          <w:color w:val="000000"/>
          <w:sz w:val="24"/>
          <w:szCs w:val="24"/>
        </w:rPr>
        <w:br/>
        <w:t>на федеральном уровне;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поощрять Клуб образовательной организации и ее активных участников нематериальными видами поддержки;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координировать деятельность Клуба, сформированного и работающего </w:t>
      </w:r>
      <w:r>
        <w:rPr>
          <w:color w:val="000000"/>
          <w:sz w:val="24"/>
          <w:szCs w:val="24"/>
        </w:rPr>
        <w:br/>
        <w:t xml:space="preserve">в </w:t>
      </w:r>
      <w:r>
        <w:rPr>
          <w:b/>
          <w:i/>
          <w:sz w:val="24"/>
          <w:szCs w:val="24"/>
          <w:highlight w:val="yellow"/>
          <w:u w:val="single"/>
        </w:rPr>
        <w:t xml:space="preserve"> Укажите Наименование образовательной организации</w:t>
      </w:r>
      <w:r>
        <w:rPr>
          <w:i/>
          <w:sz w:val="24"/>
          <w:szCs w:val="24"/>
          <w:highlight w:val="yellow"/>
        </w:rPr>
        <w:t xml:space="preserve"> _</w:t>
      </w:r>
      <w:r>
        <w:rPr>
          <w:i/>
          <w:color w:val="000000"/>
          <w:sz w:val="24"/>
          <w:szCs w:val="24"/>
        </w:rPr>
        <w:t>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</w:t>
      </w:r>
      <w:r>
        <w:rPr>
          <w:b/>
          <w:color w:val="000000"/>
          <w:sz w:val="24"/>
          <w:szCs w:val="24"/>
        </w:rPr>
        <w:tab/>
        <w:t>Стороны вправе: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2.3.1.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Совместно рассматривать вопросы, возникающие в процессе реализации настоящего Соглашения, принимать по ним совместные решения;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2.3.2.</w:t>
      </w:r>
      <w:r>
        <w:rPr>
          <w:color w:val="000000"/>
          <w:sz w:val="24"/>
          <w:szCs w:val="24"/>
        </w:rPr>
        <w:tab/>
        <w:t xml:space="preserve">В ходе реализации настоящего Соглашения информировать третьих лиц </w:t>
      </w:r>
      <w:r>
        <w:rPr>
          <w:color w:val="000000"/>
          <w:sz w:val="24"/>
          <w:szCs w:val="24"/>
        </w:rPr>
        <w:br/>
        <w:t>о совместном участии в реализации Проекта, при условии,</w:t>
      </w:r>
      <w:r>
        <w:rPr>
          <w:color w:val="000000"/>
          <w:sz w:val="24"/>
          <w:szCs w:val="24"/>
        </w:rPr>
        <w:t xml:space="preserve"> что это не противоречит целям сотрудничества и необходимости обеспечить конфиденциальность информации;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2.3.3. Ни одна из Сторон не вправе передавать свои обязательства по настоящему Соглашению третьим лицам без письменного согласия на то другой Стороны на</w:t>
      </w:r>
      <w:r>
        <w:rPr>
          <w:color w:val="000000"/>
          <w:sz w:val="24"/>
          <w:szCs w:val="24"/>
        </w:rPr>
        <w:t>стоящего Соглашения.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3. Ответственность сторон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Стороны несут полную ответственность за принятые на себя обязательства.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3.2. Стороны освобождаются от ответственности в случае наступления форс-мажорных обстоятельств, трактуемых в соответствии с законодательством Российской Федерации </w:t>
      </w:r>
      <w:r>
        <w:rPr>
          <w:color w:val="000000"/>
          <w:sz w:val="24"/>
          <w:szCs w:val="24"/>
        </w:rPr>
        <w:br/>
        <w:t>и международными актами.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Ответственность за действие третьих лиц, привлекаемых в рамках</w:t>
      </w:r>
      <w:r>
        <w:rPr>
          <w:color w:val="000000"/>
          <w:sz w:val="24"/>
          <w:szCs w:val="24"/>
        </w:rPr>
        <w:t xml:space="preserve"> настоящего Соглашения, несет сторона, привлекающая лицо.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4. Порядок взаимодействия Сторон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  <w:t xml:space="preserve">Стороны обязуются определить на весь период осуществления сотрудничества </w:t>
      </w:r>
      <w:r>
        <w:rPr>
          <w:color w:val="000000"/>
          <w:sz w:val="24"/>
          <w:szCs w:val="24"/>
        </w:rPr>
        <w:br/>
        <w:t>ответственных лиц от каждой Стороны для оперативного решения задач, возникающ</w:t>
      </w:r>
      <w:r>
        <w:rPr>
          <w:color w:val="000000"/>
          <w:sz w:val="24"/>
          <w:szCs w:val="24"/>
        </w:rPr>
        <w:t xml:space="preserve">их </w:t>
      </w:r>
      <w:r>
        <w:rPr>
          <w:color w:val="000000"/>
          <w:sz w:val="24"/>
          <w:szCs w:val="24"/>
        </w:rPr>
        <w:br/>
        <w:t>в ходе исполнения обязательств по настоящему Соглашению.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 xml:space="preserve">Представители Сторон, ответственные за координацию и исполнение взятых </w:t>
      </w:r>
      <w:r>
        <w:rPr>
          <w:color w:val="000000"/>
          <w:sz w:val="24"/>
          <w:szCs w:val="24"/>
        </w:rPr>
        <w:br/>
        <w:t>на себя обязательств: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sdt>
        <w:sdtPr>
          <w:tag w:val="goog_rdk_0"/>
          <w:id w:val="-160081360"/>
        </w:sdtPr>
        <w:sdtEndPr/>
        <w:sdtContent>
          <w:r>
            <w:rPr>
              <w:color w:val="000000"/>
              <w:sz w:val="24"/>
              <w:szCs w:val="24"/>
            </w:rPr>
            <w:t>−</w:t>
          </w:r>
          <w:r>
            <w:rPr>
              <w:color w:val="000000"/>
              <w:sz w:val="24"/>
              <w:szCs w:val="24"/>
            </w:rPr>
            <w:tab/>
            <w:t>Со Стороны 1</w:t>
          </w:r>
        </w:sdtContent>
      </w:sdt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>
        <w:rPr>
          <w:i/>
          <w:sz w:val="24"/>
          <w:szCs w:val="24"/>
          <w:highlight w:val="yellow"/>
          <w:u w:val="single"/>
        </w:rPr>
        <w:t>__ФИО и контактные данные, должность (телефон и почта) контактного лица___</w:t>
      </w:r>
      <w:r>
        <w:rPr>
          <w:i/>
          <w:sz w:val="24"/>
          <w:szCs w:val="24"/>
          <w:u w:val="single"/>
        </w:rPr>
        <w:t>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sdt>
        <w:sdtPr>
          <w:tag w:val="goog_rdk_1"/>
          <w:id w:val="1008098238"/>
        </w:sdtPr>
        <w:sdtEndPr/>
        <w:sdtContent>
          <w:r>
            <w:rPr>
              <w:color w:val="000000"/>
              <w:sz w:val="24"/>
              <w:szCs w:val="24"/>
            </w:rPr>
            <w:t>−</w:t>
          </w:r>
          <w:r>
            <w:rPr>
              <w:color w:val="000000"/>
              <w:sz w:val="24"/>
              <w:szCs w:val="24"/>
            </w:rPr>
            <w:tab/>
            <w:t xml:space="preserve">Со Стороны 2  – Чухрина Виктория Вадимовна, руководитель направления по работе с региональными проектами, +7 495 566-24-23 доб. (135), +7 917 087 8672, </w:t>
          </w:r>
          <w:r>
            <w:rPr>
              <w:color w:val="000000"/>
              <w:sz w:val="24"/>
              <w:szCs w:val="24"/>
            </w:rPr>
            <w:br/>
          </w:r>
          <w:r>
            <w:rPr>
              <w:color w:val="000000"/>
              <w:sz w:val="24"/>
              <w:szCs w:val="24"/>
              <w:lang w:val="en-US"/>
            </w:rPr>
            <w:t>klubbp</w:t>
          </w:r>
          <w:r>
            <w:rPr>
              <w:color w:val="000000"/>
              <w:sz w:val="24"/>
              <w:szCs w:val="24"/>
            </w:rPr>
            <w:t>@ peremena.team.</w:t>
          </w:r>
        </w:sdtContent>
      </w:sdt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замене ответственного лица по реализации настоящего Соглашения Стороны до</w:t>
      </w:r>
      <w:r>
        <w:rPr>
          <w:color w:val="000000"/>
          <w:sz w:val="24"/>
          <w:szCs w:val="24"/>
        </w:rPr>
        <w:t>лжны в течение 3 (трех) рабочих дней уведомить друг друга в порядке, предусмотренном пунктом 6.2 настоящего Соглашения.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ab/>
        <w:t>При реализации настоящего Соглашения Сторонами могут быть подписаны дополнительные соглашения (договоры) по вопросам сотрудничества</w:t>
      </w:r>
      <w:r>
        <w:rPr>
          <w:color w:val="000000"/>
          <w:sz w:val="24"/>
          <w:szCs w:val="24"/>
        </w:rPr>
        <w:t xml:space="preserve">. Разработка </w:t>
      </w:r>
      <w:r>
        <w:rPr>
          <w:color w:val="000000"/>
          <w:sz w:val="24"/>
          <w:szCs w:val="24"/>
        </w:rPr>
        <w:br/>
        <w:t>и подготовка таких проектов соглашений осуществляется в соответствии с действующим законодательством Российской Федерации.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5. Особые условия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Вопросы, выходящие за пределы настоящего Соглашения, решаются сторонами самостоятельно.</w:t>
      </w:r>
      <w:r>
        <w:rPr>
          <w:color w:val="000000"/>
          <w:sz w:val="24"/>
          <w:szCs w:val="24"/>
        </w:rPr>
        <w:t xml:space="preserve"> 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Изменение и дополнение настоящего Соглашения возможно по соглашению Сторон. Все изменения и дополнения к Соглашению действительны лишь в том случае, если они совершены в письменной форме и подписаны полномочными представителями Сторон.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Дополнительные соглашения являются неотъемлемой частью Соглашения </w:t>
      </w:r>
      <w:r>
        <w:rPr>
          <w:color w:val="000000"/>
          <w:sz w:val="24"/>
          <w:szCs w:val="24"/>
        </w:rPr>
        <w:br/>
        <w:t>и вступают в силу с даты их подписания Сторонами.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6. Заключительные положения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Все споры и разногласия, возникшие в связи с толкованием и применением настоящего Соглашения, его</w:t>
      </w:r>
      <w:r>
        <w:rPr>
          <w:color w:val="000000"/>
          <w:sz w:val="24"/>
          <w:szCs w:val="24"/>
        </w:rPr>
        <w:t xml:space="preserve"> изменением, расторжением или признанием недействительным, Стороны будут стремится решить путем переговоров, а достигнутые договоренности оформлять в виде дополнительных соглашений, подписанных Сторонами.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</w:t>
      </w:r>
      <w:r>
        <w:rPr>
          <w:color w:val="000000"/>
          <w:sz w:val="24"/>
          <w:szCs w:val="24"/>
        </w:rPr>
        <w:tab/>
        <w:t>Стороны обязуются информировать друг друга обо</w:t>
      </w:r>
      <w:r>
        <w:rPr>
          <w:color w:val="000000"/>
          <w:sz w:val="24"/>
          <w:szCs w:val="24"/>
        </w:rPr>
        <w:t xml:space="preserve"> всех изменениях своих реквизитов.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</w:t>
      </w:r>
      <w:r>
        <w:rPr>
          <w:color w:val="000000"/>
          <w:sz w:val="24"/>
          <w:szCs w:val="24"/>
        </w:rPr>
        <w:tab/>
        <w:t xml:space="preserve">Все уведомления Сторон и иные юридически значимые сообщения, связанные </w:t>
      </w:r>
      <w:r>
        <w:rPr>
          <w:color w:val="000000"/>
          <w:sz w:val="24"/>
          <w:szCs w:val="24"/>
        </w:rPr>
        <w:br/>
        <w:t>с исполнением настоящего Соглашения, направляются в письменной форме по почте заказным письмом с уведомлением о вручении по адресу Стороны, указ</w:t>
      </w:r>
      <w:r>
        <w:rPr>
          <w:color w:val="000000"/>
          <w:sz w:val="24"/>
          <w:szCs w:val="24"/>
        </w:rPr>
        <w:t xml:space="preserve">анному в разделе </w:t>
      </w:r>
      <w:r>
        <w:rPr>
          <w:color w:val="000000"/>
          <w:sz w:val="24"/>
          <w:szCs w:val="24"/>
        </w:rPr>
        <w:lastRenderedPageBreak/>
        <w:t>8. (Адреса и реквизиты Сторон) настоящего Соглашения, или по средствам электронной почты с последующим представлением оригинала. В случае направления писем по почте, уведомления считаются доставленными Стороной в день их фактического получ</w:t>
      </w:r>
      <w:r>
        <w:rPr>
          <w:color w:val="000000"/>
          <w:sz w:val="24"/>
          <w:szCs w:val="24"/>
        </w:rPr>
        <w:t>ения, подтвержденного отметкой почты. В случае отправления уведомлений посредством электронной почты, уведомления считаются полученными Стороной в день их отправки.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 Настоящее Соглашение подписано в двух экземплярах на русском языке, имеющих одинаковую</w:t>
      </w:r>
      <w:r>
        <w:rPr>
          <w:color w:val="000000"/>
          <w:sz w:val="24"/>
          <w:szCs w:val="24"/>
        </w:rPr>
        <w:t xml:space="preserve"> силу.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7. Срок действия Соглашения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Настоящее Соглашение вступает в силу со дня его подписания.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Настоящее Соглашение является бессрочным.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Соглашение прекращает свое действие в следующих случаях: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по соглашению Сторон;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по решению суда;</w:t>
      </w: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 xml:space="preserve"> в случае одностороннего отказа Стороны от исполнения Соглашения в соответствии </w:t>
      </w:r>
      <w:r>
        <w:rPr>
          <w:color w:val="000000"/>
          <w:sz w:val="24"/>
          <w:szCs w:val="24"/>
        </w:rPr>
        <w:br/>
        <w:t>с ГК РФ.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234EE" w:rsidRDefault="00FF7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Статья 8. Адреса и реквизиты Сторон.</w:t>
      </w:r>
    </w:p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tbl>
      <w:tblPr>
        <w:tblStyle w:val="StGen0"/>
        <w:tblW w:w="9573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410"/>
        <w:gridCol w:w="945"/>
        <w:gridCol w:w="4218"/>
      </w:tblGrid>
      <w:tr w:rsidR="00E234EE">
        <w:trPr>
          <w:trHeight w:val="733"/>
        </w:trPr>
        <w:tc>
          <w:tcPr>
            <w:tcW w:w="4410" w:type="dxa"/>
          </w:tcPr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Сокращенное наименование образовательной организации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Полное наименование образовательной организации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yellow"/>
              </w:rPr>
            </w:pP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Юридический адрес: ________________________________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Фактический адрес: _______________</w:t>
            </w: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ОГРН ___________________________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ИНН/КПП ______________________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E-mail: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тел.: 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br/>
              <w:t>Директор</w:t>
            </w:r>
            <w:r>
              <w:rPr>
                <w:b/>
                <w:sz w:val="24"/>
                <w:szCs w:val="24"/>
                <w:highlight w:val="yellow"/>
              </w:rPr>
              <w:br/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____________________</w:t>
            </w:r>
            <w:r>
              <w:rPr>
                <w:b/>
                <w:sz w:val="24"/>
                <w:szCs w:val="24"/>
                <w:highlight w:val="yellow"/>
              </w:rPr>
              <w:t xml:space="preserve"> /ФИО/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</w:tcPr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АНО «Большая Перемена»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E234EE" w:rsidRDefault="00E234E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«Большая Перемена»</w:t>
            </w:r>
          </w:p>
          <w:p w:rsidR="00E234EE" w:rsidRDefault="00E234E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E234EE" w:rsidRDefault="00E234E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Юридический адрес: </w:t>
            </w:r>
            <w:r>
              <w:t>105064, Г. Москва, ВН.ТЕР.Г. МУНИЦИПАЛЬНЫЙ ОКРУГ БАСМАННЫЙ, ПЕР НИЖНИЙ СУСАЛЬНЫЙ, Д. 5, СТР. 5А, ЭТАЖ 2, ПОМЕЩ. I</w:t>
            </w: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Фактический адрес: </w:t>
            </w:r>
            <w:r>
              <w:t>105064, Г. Москва, ВН.ТЕР.Г. МУНИЦИПАЛЬНЫЙ ОК</w:t>
            </w:r>
            <w:r>
              <w:t xml:space="preserve">РУГ БАСМАННЫЙ, ПЕР НИЖНИЙ СУСАЛЬНЫЙ, Д. 5, СТР. 5А, ЭТАЖ 2, ПОМЕЩ. </w:t>
            </w:r>
            <w:r>
              <w:rPr>
                <w:lang w:val="en-US"/>
              </w:rPr>
              <w:t>I</w:t>
            </w: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ОГРН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1217700205766</w:t>
            </w:r>
          </w:p>
          <w:p w:rsidR="00E234EE" w:rsidRDefault="00FF708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КПП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9704062994/770401001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E-mail: info@peremena.team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>
              <w:rPr>
                <w:color w:val="000000"/>
                <w:sz w:val="24"/>
                <w:szCs w:val="24"/>
                <w:lang w:val="en-US"/>
              </w:rPr>
              <w:t>.: +7(495)6602423 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Генеральный директор</w:t>
            </w: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E234EE" w:rsidRDefault="00FF7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_______________</w:t>
            </w:r>
            <w:r>
              <w:rPr>
                <w:b/>
                <w:sz w:val="24"/>
                <w:szCs w:val="24"/>
              </w:rPr>
              <w:t>Н.А. Мандрова</w:t>
            </w:r>
          </w:p>
          <w:p w:rsidR="00E234EE" w:rsidRDefault="00E234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hanging="2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234EE" w:rsidRDefault="00E234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color w:val="000000"/>
        </w:rPr>
      </w:pPr>
    </w:p>
    <w:sectPr w:rsidR="00E234EE">
      <w:footerReference w:type="default" r:id="rId8"/>
      <w:pgSz w:w="11906" w:h="16838"/>
      <w:pgMar w:top="567" w:right="850" w:bottom="85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89" w:rsidRDefault="00FF7089">
      <w:pPr>
        <w:spacing w:line="240" w:lineRule="auto"/>
      </w:pPr>
      <w:r>
        <w:separator/>
      </w:r>
    </w:p>
  </w:endnote>
  <w:endnote w:type="continuationSeparator" w:id="0">
    <w:p w:rsidR="00FF7089" w:rsidRDefault="00FF7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imbus sans 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EE" w:rsidRDefault="00FF7089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 w:rsidR="00A70584">
      <w:rPr>
        <w:noProof/>
      </w:rPr>
      <w:t>2</w:t>
    </w:r>
    <w:r>
      <w:fldChar w:fldCharType="end"/>
    </w:r>
  </w:p>
  <w:p w:rsidR="00E234EE" w:rsidRDefault="00E234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89" w:rsidRDefault="00FF7089">
      <w:pPr>
        <w:spacing w:line="240" w:lineRule="auto"/>
      </w:pPr>
      <w:r>
        <w:separator/>
      </w:r>
    </w:p>
  </w:footnote>
  <w:footnote w:type="continuationSeparator" w:id="0">
    <w:p w:rsidR="00FF7089" w:rsidRDefault="00FF70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4A3"/>
    <w:multiLevelType w:val="hybridMultilevel"/>
    <w:tmpl w:val="8D7C367A"/>
    <w:lvl w:ilvl="0" w:tplc="734EFDB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F60E33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E9143E8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062579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070AB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E2B6007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76AAA9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F4A71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6740599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3AC3448"/>
    <w:multiLevelType w:val="hybridMultilevel"/>
    <w:tmpl w:val="CBBEF43E"/>
    <w:lvl w:ilvl="0" w:tplc="AF1090A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4F0F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DD0CCA6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1C228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61422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83889A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AE3FA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696D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231AF31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B1C162B"/>
    <w:multiLevelType w:val="hybridMultilevel"/>
    <w:tmpl w:val="36FCB3E8"/>
    <w:lvl w:ilvl="0" w:tplc="385693FC">
      <w:start w:val="1"/>
      <w:numFmt w:val="bullet"/>
      <w:lvlText w:val=""/>
      <w:lvlJc w:val="left"/>
      <w:pPr>
        <w:ind w:left="720" w:hanging="360"/>
      </w:pPr>
      <w:rPr>
        <w:rFonts w:ascii="Wingdings 3" w:eastAsia="Noto Sans Symbols" w:hAnsi="Wingdings 3" w:cs="Noto Sans Symbols" w:hint="default"/>
        <w:vertAlign w:val="baseline"/>
      </w:rPr>
    </w:lvl>
    <w:lvl w:ilvl="1" w:tplc="9E98A8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50649E0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80961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C9CF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3C92FAE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54051F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214840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8CD0906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7C16A4C"/>
    <w:multiLevelType w:val="hybridMultilevel"/>
    <w:tmpl w:val="5E36BC86"/>
    <w:lvl w:ilvl="0" w:tplc="14A688E6">
      <w:start w:val="1"/>
      <w:numFmt w:val="bullet"/>
      <w:lvlText w:val=""/>
      <w:lvlJc w:val="left"/>
      <w:pPr>
        <w:ind w:left="720" w:hanging="360"/>
      </w:pPr>
      <w:rPr>
        <w:rFonts w:ascii="Wingdings 3" w:eastAsia="Noto Sans Symbols" w:hAnsi="Wingdings 3" w:cs="Noto Sans Symbols" w:hint="default"/>
        <w:vertAlign w:val="baseline"/>
      </w:rPr>
    </w:lvl>
    <w:lvl w:ilvl="1" w:tplc="4058C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0E2AD41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82836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8C46E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1C52E55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309E9B8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3885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E00001E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EE"/>
    <w:rsid w:val="00A70584"/>
    <w:rsid w:val="00E234EE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00" w:lineRule="atLeast"/>
      <w:ind w:left="-1" w:hanging="1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7">
    <w:name w:val="Текст выноски Знак"/>
    <w:basedOn w:val="a0"/>
    <w:rPr>
      <w:position w:val="-1"/>
      <w:vertAlign w:val="baseline"/>
      <w:cs w:val="0"/>
    </w:rPr>
  </w:style>
  <w:style w:type="paragraph" w:customStyle="1" w:styleId="Heading">
    <w:name w:val="Heading"/>
    <w:basedOn w:val="a"/>
    <w:next w:val="af8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</w:style>
  <w:style w:type="paragraph" w:styleId="afa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b">
    <w:name w:val="Balloon Text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table" w:styleId="afc">
    <w:name w:val="Table Grid"/>
    <w:basedOn w:val="a1"/>
    <w:pPr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rPr>
      <w:position w:val="-1"/>
      <w:sz w:val="16"/>
      <w:szCs w:val="16"/>
      <w:vertAlign w:val="baseline"/>
      <w:cs w:val="0"/>
    </w:rPr>
  </w:style>
  <w:style w:type="paragraph" w:styleId="afe">
    <w:name w:val="annotation text"/>
    <w:basedOn w:val="a"/>
  </w:style>
  <w:style w:type="character" w:customStyle="1" w:styleId="aff">
    <w:name w:val="Текст примечания Знак"/>
    <w:rPr>
      <w:position w:val="-1"/>
      <w:vertAlign w:val="baseline"/>
      <w:cs w:val="0"/>
      <w:lang w:eastAsia="ar-SA"/>
    </w:rPr>
  </w:style>
  <w:style w:type="paragraph" w:styleId="aff0">
    <w:name w:val="annotation subject"/>
    <w:basedOn w:val="afe"/>
    <w:next w:val="afe"/>
    <w:rPr>
      <w:b/>
      <w:bCs/>
    </w:rPr>
  </w:style>
  <w:style w:type="character" w:customStyle="1" w:styleId="aff1">
    <w:name w:val="Тема примечания Знак"/>
    <w:rPr>
      <w:b/>
      <w:bCs/>
      <w:position w:val="-1"/>
      <w:vertAlign w:val="baseline"/>
      <w:cs w:val="0"/>
      <w:lang w:eastAsia="ar-SA"/>
    </w:rPr>
  </w:style>
  <w:style w:type="character" w:customStyle="1" w:styleId="13">
    <w:name w:val="Текст выноски Знак1"/>
    <w:rPr>
      <w:rFonts w:ascii="Segoe UI" w:hAnsi="Segoe UI" w:cs="Segoe UI"/>
      <w:position w:val="-1"/>
      <w:sz w:val="18"/>
      <w:szCs w:val="18"/>
      <w:vertAlign w:val="baseline"/>
      <w:cs w:val="0"/>
      <w:lang w:eastAsia="ar-SA"/>
    </w:rPr>
  </w:style>
  <w:style w:type="paragraph" w:styleId="aff2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00" w:lineRule="atLeast"/>
      <w:ind w:left="-1" w:hanging="1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7">
    <w:name w:val="Текст выноски Знак"/>
    <w:basedOn w:val="a0"/>
    <w:rPr>
      <w:position w:val="-1"/>
      <w:vertAlign w:val="baseline"/>
      <w:cs w:val="0"/>
    </w:rPr>
  </w:style>
  <w:style w:type="paragraph" w:customStyle="1" w:styleId="Heading">
    <w:name w:val="Heading"/>
    <w:basedOn w:val="a"/>
    <w:next w:val="af8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</w:style>
  <w:style w:type="paragraph" w:styleId="afa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b">
    <w:name w:val="Balloon Text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table" w:styleId="afc">
    <w:name w:val="Table Grid"/>
    <w:basedOn w:val="a1"/>
    <w:pPr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rPr>
      <w:position w:val="-1"/>
      <w:sz w:val="16"/>
      <w:szCs w:val="16"/>
      <w:vertAlign w:val="baseline"/>
      <w:cs w:val="0"/>
    </w:rPr>
  </w:style>
  <w:style w:type="paragraph" w:styleId="afe">
    <w:name w:val="annotation text"/>
    <w:basedOn w:val="a"/>
  </w:style>
  <w:style w:type="character" w:customStyle="1" w:styleId="aff">
    <w:name w:val="Текст примечания Знак"/>
    <w:rPr>
      <w:position w:val="-1"/>
      <w:vertAlign w:val="baseline"/>
      <w:cs w:val="0"/>
      <w:lang w:eastAsia="ar-SA"/>
    </w:rPr>
  </w:style>
  <w:style w:type="paragraph" w:styleId="aff0">
    <w:name w:val="annotation subject"/>
    <w:basedOn w:val="afe"/>
    <w:next w:val="afe"/>
    <w:rPr>
      <w:b/>
      <w:bCs/>
    </w:rPr>
  </w:style>
  <w:style w:type="character" w:customStyle="1" w:styleId="aff1">
    <w:name w:val="Тема примечания Знак"/>
    <w:rPr>
      <w:b/>
      <w:bCs/>
      <w:position w:val="-1"/>
      <w:vertAlign w:val="baseline"/>
      <w:cs w:val="0"/>
      <w:lang w:eastAsia="ar-SA"/>
    </w:rPr>
  </w:style>
  <w:style w:type="character" w:customStyle="1" w:styleId="13">
    <w:name w:val="Текст выноски Знак1"/>
    <w:rPr>
      <w:rFonts w:ascii="Segoe UI" w:hAnsi="Segoe UI" w:cs="Segoe UI"/>
      <w:position w:val="-1"/>
      <w:sz w:val="18"/>
      <w:szCs w:val="18"/>
      <w:vertAlign w:val="baseline"/>
      <w:cs w:val="0"/>
      <w:lang w:eastAsia="ar-SA"/>
    </w:rPr>
  </w:style>
  <w:style w:type="paragraph" w:styleId="aff2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Виктория</cp:lastModifiedBy>
  <cp:revision>2</cp:revision>
  <dcterms:created xsi:type="dcterms:W3CDTF">2024-01-10T09:17:00Z</dcterms:created>
  <dcterms:modified xsi:type="dcterms:W3CDTF">2024-01-10T09:17:00Z</dcterms:modified>
</cp:coreProperties>
</file>