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F9" w:rsidRDefault="00FB65F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B65F9" w:rsidRDefault="00FB65F9">
      <w:pPr>
        <w:pStyle w:val="ConsPlusNormal"/>
        <w:jc w:val="both"/>
        <w:outlineLvl w:val="0"/>
      </w:pPr>
    </w:p>
    <w:p w:rsidR="00FB65F9" w:rsidRDefault="00FB65F9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FB65F9" w:rsidRDefault="00FB65F9">
      <w:pPr>
        <w:pStyle w:val="ConsPlusTitle"/>
        <w:jc w:val="center"/>
      </w:pPr>
      <w:r>
        <w:t>РОССИЙСКОЙ ФЕДЕРАЦИИ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right"/>
      </w:pPr>
      <w:r>
        <w:t>Утверждаю</w:t>
      </w:r>
    </w:p>
    <w:p w:rsidR="00FB65F9" w:rsidRDefault="00FB65F9">
      <w:pPr>
        <w:pStyle w:val="ConsPlusNormal"/>
        <w:jc w:val="right"/>
      </w:pPr>
      <w:r>
        <w:t>Руководитель Федеральной службы</w:t>
      </w:r>
    </w:p>
    <w:p w:rsidR="00FB65F9" w:rsidRDefault="00FB65F9">
      <w:pPr>
        <w:pStyle w:val="ConsPlusNormal"/>
        <w:jc w:val="right"/>
      </w:pPr>
      <w:r>
        <w:t>по надзору в сфере защиты прав</w:t>
      </w:r>
    </w:p>
    <w:p w:rsidR="00FB65F9" w:rsidRDefault="00FB65F9">
      <w:pPr>
        <w:pStyle w:val="ConsPlusNormal"/>
        <w:jc w:val="right"/>
      </w:pPr>
      <w:r>
        <w:t>потребителей и благополучия человека,</w:t>
      </w:r>
    </w:p>
    <w:p w:rsidR="00FB65F9" w:rsidRDefault="00FB65F9">
      <w:pPr>
        <w:pStyle w:val="ConsPlusNormal"/>
        <w:jc w:val="right"/>
      </w:pPr>
      <w:r>
        <w:t>Главный государственный санитарный</w:t>
      </w:r>
    </w:p>
    <w:p w:rsidR="00FB65F9" w:rsidRDefault="00FB65F9">
      <w:pPr>
        <w:pStyle w:val="ConsPlusNormal"/>
        <w:jc w:val="right"/>
      </w:pPr>
      <w:r>
        <w:t>врач Российской Федерации</w:t>
      </w:r>
    </w:p>
    <w:p w:rsidR="00FB65F9" w:rsidRDefault="00FB65F9">
      <w:pPr>
        <w:pStyle w:val="ConsPlusNormal"/>
        <w:jc w:val="right"/>
      </w:pPr>
      <w:r>
        <w:t>А.Ю.ПОПОВА</w:t>
      </w:r>
    </w:p>
    <w:p w:rsidR="00FB65F9" w:rsidRDefault="00FB65F9">
      <w:pPr>
        <w:pStyle w:val="ConsPlusNormal"/>
        <w:jc w:val="right"/>
      </w:pPr>
      <w:r>
        <w:t>10 июля 2024 г.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Title"/>
        <w:jc w:val="center"/>
      </w:pPr>
      <w:r>
        <w:t>2.4. ГИГИЕНА ДЕТЕЙ И ПОДРОСТКОВ</w:t>
      </w:r>
    </w:p>
    <w:p w:rsidR="00FB65F9" w:rsidRDefault="00FB65F9">
      <w:pPr>
        <w:pStyle w:val="ConsPlusTitle"/>
        <w:jc w:val="center"/>
      </w:pPr>
    </w:p>
    <w:p w:rsidR="00FB65F9" w:rsidRDefault="00FB65F9">
      <w:pPr>
        <w:pStyle w:val="ConsPlusTitle"/>
        <w:jc w:val="center"/>
      </w:pPr>
      <w:r>
        <w:t>МЕТОДИЧЕСКИЕ РЕКОМЕНДАЦИИ</w:t>
      </w:r>
    </w:p>
    <w:p w:rsidR="00FB65F9" w:rsidRDefault="00FB65F9">
      <w:pPr>
        <w:pStyle w:val="ConsPlusTitle"/>
        <w:jc w:val="center"/>
      </w:pPr>
      <w:r>
        <w:t>ПО ОБЕСПЕЧЕНИЮ САНИТАРНО-ЭПИДЕМИОЛОГИЧЕСКОГО БЛАГОПОЛУЧИЯ</w:t>
      </w:r>
    </w:p>
    <w:p w:rsidR="00FB65F9" w:rsidRDefault="00FB65F9">
      <w:pPr>
        <w:pStyle w:val="ConsPlusTitle"/>
        <w:jc w:val="center"/>
      </w:pPr>
      <w:r>
        <w:t>ПРИ ПЕРЕВОЗКЕ ОРГАНИЗОВАННЫХ ГРУПП ДЕТЕЙ</w:t>
      </w:r>
    </w:p>
    <w:p w:rsidR="00FB65F9" w:rsidRDefault="00FB65F9">
      <w:pPr>
        <w:pStyle w:val="ConsPlusTitle"/>
        <w:jc w:val="center"/>
      </w:pPr>
    </w:p>
    <w:p w:rsidR="00FB65F9" w:rsidRDefault="00FB65F9">
      <w:pPr>
        <w:pStyle w:val="ConsPlusTitle"/>
        <w:jc w:val="center"/>
      </w:pPr>
      <w:r>
        <w:t>МЕТОДИЧЕСКИЕ РЕКОМЕНДАЦИИ</w:t>
      </w:r>
    </w:p>
    <w:p w:rsidR="00FB65F9" w:rsidRDefault="00FB65F9">
      <w:pPr>
        <w:pStyle w:val="ConsPlusTitle"/>
        <w:jc w:val="center"/>
      </w:pPr>
      <w:r>
        <w:t>МР 2.4.0348-24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человека; ФБУН "Федеральный научный центр гигиены им. Ф.Ф. Эрисмана" Роспотребнадзора; при участии Управления Федеральной службы по надзору в сфере защиты прав потребителей и благополучия человека по железнодорожному транспорту.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10 июля 2024 г.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Title"/>
        <w:jc w:val="center"/>
        <w:outlineLvl w:val="1"/>
      </w:pPr>
      <w:r>
        <w:t>I. Область применения и общие положения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1.1. Настоящие методические рекомендации (далее - МР) содержат обобщенные сведения и рекомендации по обеспечению санитарно-эпидемиологического благополучия при перевозке организованных групп детей (далее - детские группы) различными видами транспорта вне зависимости от целей поездок.</w:t>
      </w:r>
    </w:p>
    <w:p w:rsidR="00FB65F9" w:rsidRDefault="00FB65F9">
      <w:pPr>
        <w:pStyle w:val="ConsPlusNormal"/>
        <w:spacing w:before="220"/>
        <w:ind w:firstLine="540"/>
        <w:jc w:val="both"/>
      </w:pPr>
      <w:bookmarkStart w:id="0" w:name="P29"/>
      <w:bookmarkEnd w:id="0"/>
      <w:r>
        <w:t>1.2. Настоящие МР предназначены для их использования в практической работе специалистами территориальных органов и учреждений Федеральной службы по надзору в сфере защиты прав потребителей и благополучия человека, юридическими и физическими лицами, в том числе индивидуальными предпринимателями, при организации перевозок детских групп различными видами транспорта к месту назначения и обратно в возрасте до 18 лет с количеством в группе 8 детей и более, не являющимися членами одной семьи &lt;1&gt;.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Глава I</w:t>
        </w:r>
      </w:hyperlink>
      <w:r>
        <w:t xml:space="preserve"> Руководства по соблюдению обязательных требований по организации перевозки групп детей автобусами, утвержденное руководителем Федеральной службы по надзору в сфере транспорта от 17.05.2022 (далее - Руководство по соблюдению обязательных требований по организации перевозки групп детей автобусами); </w:t>
      </w:r>
      <w:hyperlink r:id="rId6">
        <w:r>
          <w:rPr>
            <w:color w:val="0000FF"/>
          </w:rPr>
          <w:t>письмо</w:t>
        </w:r>
      </w:hyperlink>
      <w:r>
        <w:t xml:space="preserve"> Минпросвещения России от 01.09.2022 N </w:t>
      </w:r>
      <w:r>
        <w:lastRenderedPageBreak/>
        <w:t>03-1255 "О направлении методических рекомендаций "Организация перевозок обучающихся общеобразовательных и дошкольных образовательных организаций" (далее - Письмо Минпросвещения России от 01.09.2022 N 03-1255).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Title"/>
        <w:jc w:val="center"/>
        <w:outlineLvl w:val="1"/>
      </w:pPr>
      <w:r>
        <w:t>II. Рекомендации по организации перевозки детских групп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2.1. Организация перевозки детских групп юридическими лицами или индивидуальными предпринимателями осуществляется в соответствии с законодательством Российской Федерации &lt;2&gt;, санитарно-эпидемиологическими требованиями &lt;3&gt;, а также с учетом методических документов &lt;4&gt;.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23.09.2020 N 1527 "Об утверждении Правил организованной перевозки группы детей автобусами" (далее - постановление Правительства Российской Федерации от 23.09.2020 N 1527); </w:t>
      </w: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30.01.2003 N 3 "Об обеспечении санитарно-эпидемиологического благополучия при перевозке детей железнодорожным транспортом во время оздоровительных кампаний" (зарегистрировано Минюстом России 20.02.2003, регистрационный N 4229).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>
        <w:r>
          <w:rPr>
            <w:color w:val="0000FF"/>
          </w:rPr>
          <w:t>Пункты 2.2.6</w:t>
        </w:r>
      </w:hyperlink>
      <w:r>
        <w:t xml:space="preserve">, </w:t>
      </w:r>
      <w:hyperlink r:id="rId10">
        <w:r>
          <w:rPr>
            <w:color w:val="0000FF"/>
          </w:rPr>
          <w:t>2.5</w:t>
        </w:r>
      </w:hyperlink>
      <w:r>
        <w:t xml:space="preserve">, </w:t>
      </w:r>
      <w:hyperlink r:id="rId11">
        <w:r>
          <w:rPr>
            <w:color w:val="0000FF"/>
          </w:rPr>
          <w:t>3.1</w:t>
        </w:r>
      </w:hyperlink>
      <w:r>
        <w:t xml:space="preserve">, </w:t>
      </w:r>
      <w:hyperlink r:id="rId12">
        <w:r>
          <w:rPr>
            <w:color w:val="0000FF"/>
          </w:rPr>
          <w:t>4.3</w:t>
        </w:r>
      </w:hyperlink>
      <w:r>
        <w:t xml:space="preserve">, </w:t>
      </w:r>
      <w:hyperlink r:id="rId13">
        <w:r>
          <w:rPr>
            <w:color w:val="0000FF"/>
          </w:rPr>
          <w:t>4.4</w:t>
        </w:r>
      </w:hyperlink>
      <w:r>
        <w:t xml:space="preserve">, </w:t>
      </w:r>
      <w:hyperlink r:id="rId14">
        <w:r>
          <w:rPr>
            <w:color w:val="0000FF"/>
          </w:rPr>
          <w:t>4.7</w:t>
        </w:r>
      </w:hyperlink>
      <w:r>
        <w:t xml:space="preserve"> СП 2.5.3650-20 "Санитарно-эпидемиологические требования к отдельным видам транспорта и объектам транспортной инфраструктуры", утвержденных постановлением Главного государственного санитарного врача Российской Федерации от 16.10.2020 N 30 (зарегистрировано Минюстом России 25.12.2020, регистрационный N 61815); </w:t>
      </w:r>
      <w:hyperlink r:id="rId15">
        <w:r>
          <w:rPr>
            <w:color w:val="0000FF"/>
          </w:rPr>
          <w:t>пункт 4 главы III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 (далее - СП 2.4.3648-20).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Письмо</w:t>
        </w:r>
      </w:hyperlink>
      <w:r>
        <w:t xml:space="preserve"> Минпросвещения России от 01.09.2022 N 03-1255.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 xml:space="preserve">2.2. Организаторам поездок (например, юридическим лицам, индивидуальным предпринимателям) детских групп рекомендуется направлять информацию в территориальные органы, осуществляющие федеральный государственный санитарно-эпидемиологический контроль (надзор) (далее - территориальный орган Роспотребнадзора) по месту формирования групп о планируемых сроках отправки к месту назначения и обратно и количестве детей за 2 недели до поездки, но не менее чем за 3 рабочих дня до отправления группы. Рекомендуемый образец уведомления представлен в </w:t>
      </w:r>
      <w:hyperlink w:anchor="P122">
        <w:r>
          <w:rPr>
            <w:color w:val="0000FF"/>
          </w:rPr>
          <w:t>приложении</w:t>
        </w:r>
      </w:hyperlink>
      <w:r>
        <w:t xml:space="preserve"> к настоящим МР.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Уведомление об организованной перевозке детской группы может содержать информацию одновременно в отношении нескольких планируемых организованных перевозок детских групп по одному и тому же маршруту с указанием дат осуществления таких перевозок &lt;5&gt;.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Пункт 6</w:t>
        </w:r>
      </w:hyperlink>
      <w:r>
        <w:t xml:space="preserve"> постановления Правительства Российской Федерации от 23.09.2020 N 1527.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В уведомлении о перевозке детской группы разными видами транспорта в рамках одной поездки (например, поездом и самолетом, поездом и автобусом) целесообразно указывать все виды транспорта по маршруту следования.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2.3. В целях обеспечения санитарно-эпидемиологического благополучия при перевозке детских групп к местам отдыха в организации отдыха детей и их оздоровления и обратно лицам, </w:t>
      </w:r>
      <w:r>
        <w:lastRenderedPageBreak/>
        <w:t xml:space="preserve">поименованным в </w:t>
      </w:r>
      <w:hyperlink w:anchor="P29">
        <w:r>
          <w:rPr>
            <w:color w:val="0000FF"/>
          </w:rPr>
          <w:t>пункте 1.2</w:t>
        </w:r>
      </w:hyperlink>
      <w:r>
        <w:t xml:space="preserve"> настоящих МР, рекомендуется осуществлять взаимодействие с межведомственными комиссиями по вопросам организации отдыха и оздоровления детей субъектов Российской Федерации, на территории которых располагается организация отдыха и оздоровления.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2.4. При организации перевозки детских групп рекомендуется обеспечивать их сопровождающими из расчета 1 сопровождающий на 12 детей &lt;6&gt;, но не менее 2-х в случае необходимости сопровождения части детской группы при возникновении чрезвычайной ситуации в пути следования (например, одного ребенка необходимо госпитализировать). Дополнительно в состав сопровождающих детских групп рекомендуется включать медицинского работника в соответствии с законодательством Российской Федерации &lt;7&gt;, санитарно-эпидемиологическими требованиями &lt;8&gt; и (или) сопровождающих, обученных оказанию первой помощи в соответствии с законодательством Российской Федерации &lt;9&gt;.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Пункт 4.1</w:t>
        </w:r>
      </w:hyperlink>
      <w:r>
        <w:t xml:space="preserve"> СП 2.4.3648-20.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>
        <w:r>
          <w:rPr>
            <w:color w:val="0000FF"/>
          </w:rPr>
          <w:t>Пункт 11</w:t>
        </w:r>
      </w:hyperlink>
      <w:r>
        <w:t xml:space="preserve"> постановления Правительства Российской Федерации от 23.09.2020 N 1527.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0">
        <w:r>
          <w:rPr>
            <w:color w:val="0000FF"/>
          </w:rPr>
          <w:t>Пункт 4.2</w:t>
        </w:r>
      </w:hyperlink>
      <w:r>
        <w:t xml:space="preserve"> СП 2.4.3648-20.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Статья 31</w:t>
        </w:r>
      </w:hyperlink>
      <w:r>
        <w:t xml:space="preserve"> Федерального закона от 21.11.2011 N 323-ФЗ "Об основах охраны здоровья граждан в Российской Федерации".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2.5. Для минимизации контактов детских групп с другими пассажирами при входах и выходах в здания вокзалов, в залах ожидания, при посадке в транспортное средство, рекомендуется обеспечить заранее подготовленные маршруты ("зеленые коридоры") и (или) отдельные комнаты ожидания для детских групп.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2.6. Ответственному лицу, сопровождающему детскую группу при осуществлении поездки, рекомендуется иметь: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маршрут передвижения с промежуточными пунктами посадки, высадки, пересадки (при наличии) и возможными местами санитарных остановок, мест организации питания;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список сопровождающих детскую группу с указанием их фамилии, имени, отчества (при наличии), должности и номеров контактных телефонов, а также список детей, включенных в состав группы, с указанием фамилии, имени, отчества (при наличии), даты рождения каждого ребенка, а также номеров контактных телефонов их родителей (законных представителей).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2.7. Перед началом поездки рекомендуется обеспечить детскую группу антисептическими средствами для гигиенической обработки рук.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2.8. Перед поездкой рекомендуется проводить инструктаж лиц, сопровождающих детей, и детей о соблюдении правил личной гигиены во время поездки, на станциях отправления и прибытия, в местах стоянок, профилактике инфекционных заболеваний и пищевых отравлений.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2.9. С целью недопущения к поездке лиц с признаками инфекционных заболеваний при перевозке детских групп медицинскому работнику рекомендуется обеспечить: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контроль состояния здоровья детей, входящих в детские группы;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опрос о состоянии здоровья детей перед их посадкой в транспортное средство;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проверку наличия медицинских справок об отсутствии у детей контакта с инфекционными </w:t>
      </w:r>
      <w:r>
        <w:lastRenderedPageBreak/>
        <w:t>больными (при перевозке детей железнодорожным транспортом);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принятие решения об отстранении от посадки в транспортное средство лиц с признаками заболевания в острой форме;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оказание медицинской помощи заболевшим детям, входящим в детские группы, их сопровождающим в пути следования;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безотлагательную временную изоляцию инфекционных больных или лиц с признаками инфекционных заболеваний и организацию госпитализации &lt;10&gt;;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2">
        <w:r>
          <w:rPr>
            <w:color w:val="0000FF"/>
          </w:rPr>
          <w:t>Пункт 36</w:t>
        </w:r>
      </w:hyperlink>
      <w:r>
        <w:t xml:space="preserve"> СанПиН 3.3686-21 "Санитарно-эпидемиологические требования по профилактике инфекционных болезней", утвержденных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с изменениями, внесенными постановлениями Главного государственного санитарного врача Российской Федерации от 11.02.2022 N 5 (зарегистрировано Минюстом России 01.03.2022, регистрационный N 67587); от 25.05.2022 N 16 (зарегистрировано Минюстом России 21.06.2022, регистрационный N 68934).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опрос и составление списка лиц, контактировавших с больными;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проведение первичных санитарно-противоэпидемических (профилактических) мероприятий (изоляция, текущая дезинфекция, госпитализация, заключительная дезинфекция);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контроль за организацией питьевого режима и питания.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При продолжительности нахождения в пути следования более 24 часов рекомендуется проведение осмотров и бесконтактной термометрии не менее 2-х раз в день детей и сопровождающих. Результаты осмотров и термометрии рекомендуется фиксировать документарно (в произвольной форме).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До отправки детей рекомендуется запрашивать у родителей (законных представителей) информацию об особенностях состояния их здоровья.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2.10. В случае выявления у ребенка и (или) сопровождающего признаков инфекционных заболеваний перед выездом или во время посадки в транспортное средство организаторам поездки рекомендуется: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отстранить от поездки лиц с признаками инфекционных заболеваний;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при необходимости, обеспечить лиц с признаками инфекционного заболевания и контактных лиц средствами индивидуальной защиты (маской);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изолировать лиц с признаками инфекционного заболевания (либо разместить с соблюдением физического дистанцирования от других пассажиров);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организовать осмотр лиц с признаками инфекционного заболевания и контактных медицинским работником;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незамедлительно информировать представителя перевозчика (в т.ч. проводника вагона, водителя автобуса, бортпроводника) и территориальные органы Роспотребнадзора.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В случае вынужденной госпитализации лиц с признаками инфекционного заболевания в пути </w:t>
      </w:r>
      <w:r>
        <w:lastRenderedPageBreak/>
        <w:t>следования организатором поездки рекомендуется предусмотреть доотправку ребенка и (или) сопровождающих их лиц до места жительства или места пребывания.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2.11. Организация взаимодействия территориальных органов и учреждений Роспотребнадзора при возникновении чрезвычайных ситуаций санитарно-эпидемиологического характера в детских группах в период поездок или возвращающихся из-за границы Российской Федерации осуществляется в соответствии с законодательством Российской Федерации &lt;11&gt;, а также методическими документами &lt;12&gt;.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04.02.2016 N 11 "О представлении внеочередных донесений о чрезвычайных ситуациях санитарно-эпидемиологического характера" (зарегистрировано Минюстом России 24.03.2016, регистрационный N 41525); </w:t>
      </w:r>
      <w:hyperlink r:id="rId24">
        <w:r>
          <w:rPr>
            <w:color w:val="0000FF"/>
          </w:rPr>
          <w:t>приказ</w:t>
        </w:r>
      </w:hyperlink>
      <w:r>
        <w:t xml:space="preserve"> Роспотребнадзора от 07.02.2012 N 65 "Об организации взаимодействия территориальных органов и учреждений Роспотребнадзора при регистрации чрезвычайных ситуаций санитарно-эпидемиологического характера среди организованных групп".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5">
        <w:r>
          <w:rPr>
            <w:color w:val="0000FF"/>
          </w:rPr>
          <w:t>Приложение 6</w:t>
        </w:r>
      </w:hyperlink>
      <w:r>
        <w:t xml:space="preserve"> Методических рекомендаций "Обеспечение воздушных судов гражданской авиации лекарственными препаратами и медицинскими изделиями", утвержденных Заместителем руководителя Росавиации 09.12.2013.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2.12. Территориальным органам и учреждениям Роспотребнадзора рекомендуется проводить работу по профилактике инфекционных и неинфекционных заболеваний и информирование юридических и физических лиц, в том числе индивидуальных предпринимателей, организующих перевозки детских групп.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Title"/>
        <w:jc w:val="center"/>
        <w:outlineLvl w:val="1"/>
      </w:pPr>
      <w:r>
        <w:t>III. Рекомендации по организации питания детских групп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3.1. При перевозке детских групп свыше 4 часов (за исключением ночного времени с 22.00 до 7.00) организуется горячее питание &lt;13&gt;, менее 4-х часов - с использованием пищевой продукции набора "сухого пайка" &lt;14&gt;.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>
        <w:r>
          <w:rPr>
            <w:color w:val="0000FF"/>
          </w:rPr>
          <w:t>Пункт 1.9</w:t>
        </w:r>
      </w:hyperlink>
      <w:r>
        <w:t xml:space="preserve"> СП 2.4.3648-20; </w:t>
      </w:r>
      <w:hyperlink r:id="rId27">
        <w:r>
          <w:rPr>
            <w:color w:val="0000FF"/>
          </w:rPr>
          <w:t>пункт 8.1.8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утвержденных постановлением Главного государственного санитарного врача Российской Федерации от 27.10.2020 N 32 (зарегистрировано Минюстом России 11.11.2020, регистрационный номер 60833) (далее - СанПиН 2.3/2.4.3590-20).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8">
        <w:r>
          <w:rPr>
            <w:color w:val="0000FF"/>
          </w:rPr>
          <w:t>Пункт 8.1.8</w:t>
        </w:r>
      </w:hyperlink>
      <w:r>
        <w:t xml:space="preserve"> СанПиН 2.3/2.4.3590-20; </w:t>
      </w:r>
      <w:hyperlink r:id="rId29">
        <w:r>
          <w:rPr>
            <w:color w:val="0000FF"/>
          </w:rPr>
          <w:t>таблица 6.20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3.2. При перевозке детских групп железнодорожным транспортом горячее питание рекомендуется организовывать в вагонах-ресторанах пассажирских поездов или по месту размещения детских групп в пассажирских вагонах.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3.3. При организации питания не используются пищевые продукты, для которых не могут быть обеспечены условия хранения, установленные изготовителями, а также пищевые продукты, </w:t>
      </w:r>
      <w:r>
        <w:lastRenderedPageBreak/>
        <w:t>которые не допускаются для организации питания детей &lt;15&gt;.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0">
        <w:r>
          <w:rPr>
            <w:color w:val="0000FF"/>
          </w:rPr>
          <w:t>Приложение 6</w:t>
        </w:r>
      </w:hyperlink>
      <w:r>
        <w:t xml:space="preserve"> СанПиН 2.3/2.4.3590-20.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Возможно использование одноразовой посуды, разрешенной к применению для контакта с пищевыми продуктами.</w:t>
      </w:r>
    </w:p>
    <w:p w:rsidR="00FB65F9" w:rsidRDefault="00FB6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65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5F9" w:rsidRDefault="00FB6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5F9" w:rsidRDefault="00FB6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5F9" w:rsidRDefault="00FB65F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B65F9" w:rsidRDefault="00FB65F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5F9" w:rsidRDefault="00FB65F9">
            <w:pPr>
              <w:pStyle w:val="ConsPlusNormal"/>
            </w:pPr>
          </w:p>
        </w:tc>
      </w:tr>
    </w:tbl>
    <w:p w:rsidR="00FB65F9" w:rsidRDefault="00FB65F9">
      <w:pPr>
        <w:pStyle w:val="ConsPlusNormal"/>
        <w:spacing w:before="280"/>
        <w:ind w:firstLine="540"/>
        <w:jc w:val="both"/>
      </w:pPr>
      <w:r>
        <w:t>3.3. При длительных стоянках, экскурсионных маршрутах, а также в пунктах пересадки детской группы, возможна организация питания в предприятиях общественного питания, предусмотренных заранее утвержденным маршрутом, при условии соблюдения санитарно-эпидемиологических требований &lt;16&gt;.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1">
        <w:r>
          <w:rPr>
            <w:color w:val="0000FF"/>
          </w:rPr>
          <w:t>Глава VIII</w:t>
        </w:r>
      </w:hyperlink>
      <w:r>
        <w:t xml:space="preserve"> СанПиН 2.3/2.4.3590-20.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3.4. Лицам, сопровождающим группу детей, рекомендуется принять меры, исключающие покупку пищевых продуктов в местах несанкционированной торговли во время следования по маршруту.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3.5. Питьевой режим группы обеспечивается бутилированной (негазированной) питьевой водой промышленного производства из расчета не менее 2 л на 1 человека в сутки.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right"/>
        <w:outlineLvl w:val="0"/>
      </w:pPr>
      <w:r>
        <w:t>Приложение</w:t>
      </w:r>
    </w:p>
    <w:p w:rsidR="00FB65F9" w:rsidRDefault="00FB65F9">
      <w:pPr>
        <w:pStyle w:val="ConsPlusNormal"/>
        <w:jc w:val="right"/>
      </w:pPr>
      <w:r>
        <w:t>к МР 2.4.0348-24</w:t>
      </w:r>
    </w:p>
    <w:p w:rsidR="00FB65F9" w:rsidRDefault="00FB65F9">
      <w:pPr>
        <w:pStyle w:val="ConsPlusNormal"/>
        <w:jc w:val="right"/>
      </w:pPr>
    </w:p>
    <w:p w:rsidR="00FB65F9" w:rsidRDefault="00FB65F9">
      <w:pPr>
        <w:pStyle w:val="ConsPlusNormal"/>
        <w:jc w:val="right"/>
      </w:pPr>
      <w:r>
        <w:t>(рекомендуемый образец)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center"/>
      </w:pPr>
      <w:bookmarkStart w:id="1" w:name="P122"/>
      <w:bookmarkEnd w:id="1"/>
      <w:r>
        <w:t>Рекомендуемый образец уведомления о перевозке детских групп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center"/>
        <w:outlineLvl w:val="1"/>
      </w:pPr>
      <w:r>
        <w:t>Информация о перевозке организованной группы детей</w:t>
      </w:r>
    </w:p>
    <w:p w:rsidR="00FB65F9" w:rsidRDefault="00FB65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861"/>
        <w:gridCol w:w="2163"/>
        <w:gridCol w:w="3004"/>
      </w:tblGrid>
      <w:tr w:rsidR="00FB65F9">
        <w:tc>
          <w:tcPr>
            <w:tcW w:w="510" w:type="dxa"/>
          </w:tcPr>
          <w:p w:rsidR="00FB65F9" w:rsidRDefault="00FB65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  <w:jc w:val="center"/>
            </w:pPr>
            <w:r>
              <w:t>Исходные данные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  <w:jc w:val="center"/>
            </w:pPr>
            <w:r>
              <w:t>Подлежит заполнению</w:t>
            </w: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Организатор перевозки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Адрес местонахождения организации и контактный телефон, ответственного лица за перевозку данной группы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Наименование и адрес конечного пункта назначения (например, организация отдыха детей и их оздоровления, образовательная организация)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Дата и время отправления (или вылета), пункт (место) отправления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Дата и время прибытия (или прилета) в пункт назначения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Merge w:val="restart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59" w:type="dxa"/>
            <w:gridSpan w:val="4"/>
            <w:tcBorders>
              <w:bottom w:val="nil"/>
            </w:tcBorders>
          </w:tcPr>
          <w:p w:rsidR="00FB65F9" w:rsidRDefault="00FB65F9">
            <w:pPr>
              <w:pStyle w:val="ConsPlusNormal"/>
            </w:pPr>
            <w:r>
              <w:t>Вид транспорта, которым осуществляется перевозка (отметить):</w:t>
            </w:r>
          </w:p>
        </w:tc>
      </w:tr>
      <w:tr w:rsidR="00FB65F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F9" w:rsidRDefault="00FB65F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</w:tcBorders>
          </w:tcPr>
          <w:p w:rsidR="00FB65F9" w:rsidRDefault="00FB65F9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ж/д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:rsidR="00FB65F9" w:rsidRDefault="00FB65F9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автобус</w:t>
            </w: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B65F9" w:rsidRDefault="00FB65F9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авиа-</w:t>
            </w:r>
          </w:p>
        </w:tc>
      </w:tr>
      <w:tr w:rsidR="00FB65F9">
        <w:tc>
          <w:tcPr>
            <w:tcW w:w="510" w:type="dxa"/>
            <w:vMerge/>
          </w:tcPr>
          <w:p w:rsidR="00FB65F9" w:rsidRDefault="00FB65F9">
            <w:pPr>
              <w:pStyle w:val="ConsPlusNormal"/>
            </w:pPr>
          </w:p>
        </w:tc>
        <w:tc>
          <w:tcPr>
            <w:tcW w:w="8559" w:type="dxa"/>
            <w:gridSpan w:val="4"/>
            <w:tcBorders>
              <w:top w:val="nil"/>
            </w:tcBorders>
          </w:tcPr>
          <w:p w:rsidR="00FB65F9" w:rsidRDefault="00FB65F9">
            <w:pPr>
              <w:pStyle w:val="ConsPlusNormal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морские суда, суда внутреннего и смешанного (река-море) плавания</w:t>
            </w: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Ответственный сопровождающий с указанием фамилии, имени, отчества (при наличии), должности и номера контактного телефона, электронной почты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Количество детей, их возрастной состав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Количество маломобильных детей (при наличии)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Количество сопровождающих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5" w:type="dxa"/>
            <w:gridSpan w:val="3"/>
          </w:tcPr>
          <w:p w:rsidR="00FB65F9" w:rsidRDefault="00FB65F9">
            <w:pPr>
              <w:pStyle w:val="ConsPlusNormal"/>
            </w:pPr>
            <w:r>
              <w:t>Наличие медицинского сопровождения (количество врачей, среднего медицинского персонала) и (или) сопровождающих, обученных оказанию первой помощи</w:t>
            </w:r>
          </w:p>
        </w:tc>
        <w:tc>
          <w:tcPr>
            <w:tcW w:w="3004" w:type="dxa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Места остановок для кратковременного и (или) ночного отдыха, приема пищи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Промежуточные (стыковочные) пункты посадки, (высадки, пересадки (при наличии)), дата и время (указать по каждому пункту)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N рейса (при ж/д перевозке - поезд N, вагон N, место N)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Вид вагона (при ж/д перевозке)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Количество автобусов (при автоперевозке), количество посадочных мест по каждому автобусу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  <w:tr w:rsidR="00FB65F9">
        <w:tc>
          <w:tcPr>
            <w:tcW w:w="510" w:type="dxa"/>
            <w:vAlign w:val="center"/>
          </w:tcPr>
          <w:p w:rsidR="00FB65F9" w:rsidRDefault="00FB65F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5" w:type="dxa"/>
            <w:gridSpan w:val="3"/>
            <w:vAlign w:val="center"/>
          </w:tcPr>
          <w:p w:rsidR="00FB65F9" w:rsidRDefault="00FB65F9">
            <w:pPr>
              <w:pStyle w:val="ConsPlusNormal"/>
            </w:pPr>
            <w:r>
              <w:t>Планируемый тип питания в пути следования (например, вагон-ресторан, пункт общественного питания, организованный подвоз горячего питания к пассажирскому вагону, бортовое питание, "сухой паек")</w:t>
            </w:r>
          </w:p>
        </w:tc>
        <w:tc>
          <w:tcPr>
            <w:tcW w:w="3004" w:type="dxa"/>
            <w:vAlign w:val="center"/>
          </w:tcPr>
          <w:p w:rsidR="00FB65F9" w:rsidRDefault="00FB65F9">
            <w:pPr>
              <w:pStyle w:val="ConsPlusNormal"/>
            </w:pPr>
          </w:p>
        </w:tc>
      </w:tr>
    </w:tbl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>Руководитель, организующий поездку ___________________</w:t>
      </w:r>
    </w:p>
    <w:p w:rsidR="00FB65F9" w:rsidRDefault="00FB65F9">
      <w:pPr>
        <w:pStyle w:val="ConsPlusNormal"/>
        <w:ind w:firstLine="540"/>
        <w:jc w:val="both"/>
      </w:pPr>
    </w:p>
    <w:p w:rsidR="00FB65F9" w:rsidRDefault="00FB65F9">
      <w:pPr>
        <w:pStyle w:val="ConsPlusNormal"/>
        <w:jc w:val="both"/>
      </w:pPr>
      <w:r>
        <w:t>М.П.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Title"/>
        <w:jc w:val="center"/>
        <w:outlineLvl w:val="0"/>
      </w:pPr>
      <w:r>
        <w:t>НОРМАТИВНЫЕ И МЕТОДИЧЕСКИЕ ДОКУМЕНТЫ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ind w:firstLine="540"/>
        <w:jc w:val="both"/>
      </w:pPr>
      <w:r>
        <w:t xml:space="preserve">1.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lastRenderedPageBreak/>
        <w:t xml:space="preserve">2.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21.11.2011 N 323-ФЗ "Об основах охраны здоровья граждан в Российской Федерации".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4.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23.09.2020 N 1527 "Об утверждении Правил организованной перевозки группы детей автобусами".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5. </w:t>
      </w:r>
      <w:hyperlink r:id="rId37">
        <w:r>
          <w:rPr>
            <w:color w:val="0000FF"/>
          </w:rPr>
          <w:t>СП 2.5.3650-20</w:t>
        </w:r>
      </w:hyperlink>
      <w:r>
        <w:t xml:space="preserve"> "Санитарно-эпидемиологические требования к отдельным видам транспорта и объектам транспортной инфраструктуры".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6. </w:t>
      </w:r>
      <w:hyperlink r:id="rId38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7. </w:t>
      </w:r>
      <w:hyperlink r:id="rId3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8. </w:t>
      </w:r>
      <w:hyperlink r:id="rId4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9. </w:t>
      </w:r>
      <w:hyperlink r:id="rId41">
        <w:r>
          <w:rPr>
            <w:color w:val="0000FF"/>
          </w:rPr>
          <w:t>СанПиН 3.3686-21</w:t>
        </w:r>
      </w:hyperlink>
      <w:r>
        <w:t xml:space="preserve"> "Санитарно-эпидемиологические требования по профилактике инфекционных болезней".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10. </w:t>
      </w:r>
      <w:hyperlink r:id="rId4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30.01.2003 N 3 "Об обеспечении санитарно-эпидемиологического благополучия при перевозке детей железнодорожным транспортом во время оздоровительных кампаний".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11. </w:t>
      </w:r>
      <w:hyperlink r:id="rId4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04.02.2016 N 11 "О представлении внеочередных донесений о чрезвычайных ситуациях санитарно-эпидемиологического характера".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12. Федеральные авиационные </w:t>
      </w:r>
      <w:hyperlink r:id="rId44">
        <w:r>
          <w:rPr>
            <w:color w:val="0000FF"/>
          </w:rPr>
          <w:t>правила</w:t>
        </w:r>
      </w:hyperlink>
      <w:r>
        <w:t xml:space="preserve"> "Общие правила воздушных перевозок пассажиров, багажа, грузов и требования к обслуживанию пассажиров, грузоотправителей, грузополучателей".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13. </w:t>
      </w:r>
      <w:hyperlink r:id="rId45">
        <w:r>
          <w:rPr>
            <w:color w:val="0000FF"/>
          </w:rPr>
          <w:t>Приказ</w:t>
        </w:r>
      </w:hyperlink>
      <w:r>
        <w:t xml:space="preserve"> Роспотребнадзора от 07.02.2012 N 65 "Об организации взаимодействия территориальных органов и учреждений Роспотребнадзора при регистрации чрезвычайных ситуаций санитарно-эпидемиологического характера среди организованных групп".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>14. Руководства по соблюдению обязательных требований по организации перевозки групп детей автобусами.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15. </w:t>
      </w:r>
      <w:hyperlink r:id="rId46">
        <w:r>
          <w:rPr>
            <w:color w:val="0000FF"/>
          </w:rPr>
          <w:t>Письмо</w:t>
        </w:r>
      </w:hyperlink>
      <w:r>
        <w:t xml:space="preserve"> Минпросвещения России от 01.09.2022 N 03-1255 "О направлении методических рекомендаций "Организация перевозок обучающихся общеобразовательных и дошкольных образовательных организаций".</w:t>
      </w:r>
    </w:p>
    <w:p w:rsidR="00FB65F9" w:rsidRDefault="00FB65F9">
      <w:pPr>
        <w:pStyle w:val="ConsPlusNormal"/>
        <w:spacing w:before="220"/>
        <w:ind w:firstLine="540"/>
        <w:jc w:val="both"/>
      </w:pPr>
      <w:r>
        <w:t xml:space="preserve">16. Методические </w:t>
      </w:r>
      <w:hyperlink r:id="rId47">
        <w:r>
          <w:rPr>
            <w:color w:val="0000FF"/>
          </w:rPr>
          <w:t>рекомендации</w:t>
        </w:r>
      </w:hyperlink>
      <w:r>
        <w:t xml:space="preserve"> "Обеспечение воздушных судов гражданской авиации лекарственными препаратами и медицинскими изделиями".</w:t>
      </w: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jc w:val="both"/>
      </w:pPr>
    </w:p>
    <w:p w:rsidR="00FB65F9" w:rsidRDefault="00FB65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FE2" w:rsidRDefault="006D6FE2">
      <w:bookmarkStart w:id="2" w:name="_GoBack"/>
      <w:bookmarkEnd w:id="2"/>
    </w:p>
    <w:sectPr w:rsidR="006D6FE2" w:rsidSect="0018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F9"/>
    <w:rsid w:val="006D6FE2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37CF-A14E-4DEA-9E54-B87D8168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6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6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2304&amp;dst=100404" TargetMode="External"/><Relationship Id="rId18" Type="http://schemas.openxmlformats.org/officeDocument/2006/relationships/hyperlink" Target="https://login.consultant.ru/link/?req=doc&amp;base=LAW&amp;n=371594&amp;dst=100672" TargetMode="External"/><Relationship Id="rId26" Type="http://schemas.openxmlformats.org/officeDocument/2006/relationships/hyperlink" Target="https://login.consultant.ru/link/?req=doc&amp;base=LAW&amp;n=371594&amp;dst=100077" TargetMode="External"/><Relationship Id="rId39" Type="http://schemas.openxmlformats.org/officeDocument/2006/relationships/hyperlink" Target="https://login.consultant.ru/link/?req=doc&amp;base=LAW&amp;n=441707&amp;dst=1001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998&amp;dst=100343" TargetMode="External"/><Relationship Id="rId34" Type="http://schemas.openxmlformats.org/officeDocument/2006/relationships/hyperlink" Target="https://login.consultant.ru/link/?req=doc&amp;base=LAW&amp;n=446171" TargetMode="External"/><Relationship Id="rId42" Type="http://schemas.openxmlformats.org/officeDocument/2006/relationships/hyperlink" Target="https://login.consultant.ru/link/?req=doc&amp;base=LAW&amp;n=41099" TargetMode="External"/><Relationship Id="rId47" Type="http://schemas.openxmlformats.org/officeDocument/2006/relationships/hyperlink" Target="https://login.consultant.ru/link/?req=doc&amp;base=EXP&amp;n=575883" TargetMode="External"/><Relationship Id="rId7" Type="http://schemas.openxmlformats.org/officeDocument/2006/relationships/hyperlink" Target="https://login.consultant.ru/link/?req=doc&amp;base=LAW&amp;n=432934&amp;dst=100010" TargetMode="External"/><Relationship Id="rId12" Type="http://schemas.openxmlformats.org/officeDocument/2006/relationships/hyperlink" Target="https://login.consultant.ru/link/?req=doc&amp;base=LAW&amp;n=372304&amp;dst=100312" TargetMode="External"/><Relationship Id="rId17" Type="http://schemas.openxmlformats.org/officeDocument/2006/relationships/hyperlink" Target="https://login.consultant.ru/link/?req=doc&amp;base=LAW&amp;n=432934&amp;dst=100023" TargetMode="External"/><Relationship Id="rId25" Type="http://schemas.openxmlformats.org/officeDocument/2006/relationships/hyperlink" Target="https://login.consultant.ru/link/?req=doc&amp;base=EXP&amp;n=575883&amp;dst=100491" TargetMode="External"/><Relationship Id="rId33" Type="http://schemas.openxmlformats.org/officeDocument/2006/relationships/hyperlink" Target="https://login.consultant.ru/link/?req=doc&amp;base=LAW&amp;n=452886" TargetMode="External"/><Relationship Id="rId38" Type="http://schemas.openxmlformats.org/officeDocument/2006/relationships/hyperlink" Target="https://login.consultant.ru/link/?req=doc&amp;base=LAW&amp;n=371594&amp;dst=100047" TargetMode="External"/><Relationship Id="rId46" Type="http://schemas.openxmlformats.org/officeDocument/2006/relationships/hyperlink" Target="https://login.consultant.ru/link/?req=doc&amp;base=LAW&amp;n=4258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809" TargetMode="External"/><Relationship Id="rId20" Type="http://schemas.openxmlformats.org/officeDocument/2006/relationships/hyperlink" Target="https://login.consultant.ru/link/?req=doc&amp;base=LAW&amp;n=371594&amp;dst=100676" TargetMode="External"/><Relationship Id="rId29" Type="http://schemas.openxmlformats.org/officeDocument/2006/relationships/hyperlink" Target="https://login.consultant.ru/link/?req=doc&amp;base=LAW&amp;n=441707&amp;dst=159950" TargetMode="External"/><Relationship Id="rId41" Type="http://schemas.openxmlformats.org/officeDocument/2006/relationships/hyperlink" Target="https://login.consultant.ru/link/?req=doc&amp;base=LAW&amp;n=419887&amp;dst=1000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5809" TargetMode="External"/><Relationship Id="rId11" Type="http://schemas.openxmlformats.org/officeDocument/2006/relationships/hyperlink" Target="https://login.consultant.ru/link/?req=doc&amp;base=LAW&amp;n=372304&amp;dst=100238" TargetMode="External"/><Relationship Id="rId24" Type="http://schemas.openxmlformats.org/officeDocument/2006/relationships/hyperlink" Target="https://login.consultant.ru/link/?req=doc&amp;base=EXP&amp;n=547264" TargetMode="External"/><Relationship Id="rId32" Type="http://schemas.openxmlformats.org/officeDocument/2006/relationships/image" Target="media/image1.wmf"/><Relationship Id="rId37" Type="http://schemas.openxmlformats.org/officeDocument/2006/relationships/hyperlink" Target="https://login.consultant.ru/link/?req=doc&amp;base=LAW&amp;n=372304&amp;dst=100034" TargetMode="External"/><Relationship Id="rId40" Type="http://schemas.openxmlformats.org/officeDocument/2006/relationships/hyperlink" Target="https://login.consultant.ru/link/?req=doc&amp;base=LAW&amp;n=367564&amp;dst=100037" TargetMode="External"/><Relationship Id="rId45" Type="http://schemas.openxmlformats.org/officeDocument/2006/relationships/hyperlink" Target="https://login.consultant.ru/link/?req=doc&amp;base=EXP&amp;n=547264" TargetMode="External"/><Relationship Id="rId5" Type="http://schemas.openxmlformats.org/officeDocument/2006/relationships/hyperlink" Target="https://login.consultant.ru/link/?req=doc&amp;base=LAW&amp;n=417259&amp;dst=100003" TargetMode="External"/><Relationship Id="rId15" Type="http://schemas.openxmlformats.org/officeDocument/2006/relationships/hyperlink" Target="https://login.consultant.ru/link/?req=doc&amp;base=LAW&amp;n=371594&amp;dst=100671" TargetMode="External"/><Relationship Id="rId23" Type="http://schemas.openxmlformats.org/officeDocument/2006/relationships/hyperlink" Target="https://login.consultant.ru/link/?req=doc&amp;base=LAW&amp;n=197896" TargetMode="External"/><Relationship Id="rId28" Type="http://schemas.openxmlformats.org/officeDocument/2006/relationships/hyperlink" Target="https://login.consultant.ru/link/?req=doc&amp;base=LAW&amp;n=367564&amp;dst=100235" TargetMode="External"/><Relationship Id="rId36" Type="http://schemas.openxmlformats.org/officeDocument/2006/relationships/hyperlink" Target="https://login.consultant.ru/link/?req=doc&amp;base=LAW&amp;n=432934&amp;dst=10001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2304&amp;dst=100222" TargetMode="External"/><Relationship Id="rId19" Type="http://schemas.openxmlformats.org/officeDocument/2006/relationships/hyperlink" Target="https://login.consultant.ru/link/?req=doc&amp;base=LAW&amp;n=432934&amp;dst=100029" TargetMode="External"/><Relationship Id="rId31" Type="http://schemas.openxmlformats.org/officeDocument/2006/relationships/hyperlink" Target="https://login.consultant.ru/link/?req=doc&amp;base=LAW&amp;n=367564&amp;dst=100207" TargetMode="External"/><Relationship Id="rId44" Type="http://schemas.openxmlformats.org/officeDocument/2006/relationships/hyperlink" Target="https://login.consultant.ru/link/?req=doc&amp;base=LAW&amp;n=37402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304&amp;dst=100191" TargetMode="External"/><Relationship Id="rId14" Type="http://schemas.openxmlformats.org/officeDocument/2006/relationships/hyperlink" Target="https://login.consultant.ru/link/?req=doc&amp;base=LAW&amp;n=372304&amp;dst=100562" TargetMode="External"/><Relationship Id="rId22" Type="http://schemas.openxmlformats.org/officeDocument/2006/relationships/hyperlink" Target="https://login.consultant.ru/link/?req=doc&amp;base=LAW&amp;n=419887&amp;dst=100177" TargetMode="External"/><Relationship Id="rId27" Type="http://schemas.openxmlformats.org/officeDocument/2006/relationships/hyperlink" Target="https://login.consultant.ru/link/?req=doc&amp;base=LAW&amp;n=367564&amp;dst=100235" TargetMode="External"/><Relationship Id="rId30" Type="http://schemas.openxmlformats.org/officeDocument/2006/relationships/hyperlink" Target="https://login.consultant.ru/link/?req=doc&amp;base=LAW&amp;n=367564&amp;dst=100361" TargetMode="External"/><Relationship Id="rId35" Type="http://schemas.openxmlformats.org/officeDocument/2006/relationships/hyperlink" Target="https://login.consultant.ru/link/?req=doc&amp;base=LAW&amp;n=454998" TargetMode="External"/><Relationship Id="rId43" Type="http://schemas.openxmlformats.org/officeDocument/2006/relationships/hyperlink" Target="https://login.consultant.ru/link/?req=doc&amp;base=LAW&amp;n=19789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1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Талькина Анна Сергеевна</dc:creator>
  <cp:keywords/>
  <dc:description/>
  <cp:lastModifiedBy>Талькина Анна Сергеевна</cp:lastModifiedBy>
  <cp:revision>1</cp:revision>
  <dcterms:created xsi:type="dcterms:W3CDTF">2024-08-09T04:49:00Z</dcterms:created>
  <dcterms:modified xsi:type="dcterms:W3CDTF">2024-08-09T04:51:00Z</dcterms:modified>
</cp:coreProperties>
</file>